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D26D" w14:textId="3CE5C9C5" w:rsidR="002C36C5" w:rsidRPr="007258F5" w:rsidRDefault="00BF6D4D" w:rsidP="000265AF">
      <w:pPr>
        <w:rPr>
          <w:rFonts w:cstheme="minorHAnsi"/>
          <w:b/>
          <w:bCs/>
        </w:rPr>
      </w:pPr>
      <w:r w:rsidRPr="007258F5">
        <w:rPr>
          <w:rFonts w:cstheme="minorHAnsi"/>
          <w:b/>
          <w:bCs/>
        </w:rPr>
        <w:t>Supplementa</w:t>
      </w:r>
      <w:r w:rsidR="007258F5" w:rsidRPr="007258F5">
        <w:rPr>
          <w:rFonts w:cstheme="minorHAnsi"/>
          <w:b/>
          <w:bCs/>
        </w:rPr>
        <w:t>ry</w:t>
      </w:r>
      <w:r w:rsidRPr="007258F5">
        <w:rPr>
          <w:rFonts w:cstheme="minorHAnsi"/>
          <w:b/>
          <w:bCs/>
        </w:rPr>
        <w:t xml:space="preserve"> </w:t>
      </w:r>
      <w:r w:rsidR="007258F5" w:rsidRPr="007258F5">
        <w:rPr>
          <w:rFonts w:cstheme="minorHAnsi"/>
          <w:b/>
          <w:bCs/>
        </w:rPr>
        <w:t>T</w:t>
      </w:r>
      <w:r w:rsidRPr="007258F5">
        <w:rPr>
          <w:rFonts w:cstheme="minorHAnsi"/>
          <w:b/>
          <w:bCs/>
        </w:rPr>
        <w:t>able 4</w:t>
      </w:r>
      <w:r w:rsidR="007258F5" w:rsidRPr="007258F5">
        <w:rPr>
          <w:rFonts w:cstheme="minorHAnsi"/>
          <w:b/>
          <w:bCs/>
        </w:rPr>
        <w:t>.</w:t>
      </w:r>
      <w:r w:rsidRPr="007258F5">
        <w:rPr>
          <w:rFonts w:cstheme="minorHAnsi"/>
          <w:b/>
          <w:bCs/>
        </w:rPr>
        <w:t xml:space="preserve"> </w:t>
      </w:r>
      <w:r w:rsidR="007258F5" w:rsidRPr="007258F5">
        <w:rPr>
          <w:rFonts w:cstheme="minorHAnsi"/>
          <w:b/>
          <w:bCs/>
        </w:rPr>
        <w:t>L</w:t>
      </w:r>
      <w:r w:rsidRPr="007258F5">
        <w:rPr>
          <w:rFonts w:cstheme="minorHAnsi"/>
          <w:b/>
          <w:bCs/>
        </w:rPr>
        <w:t xml:space="preserve">abel-free MS identified 56 proteins with different abundance when comparing exercised </w:t>
      </w:r>
      <w:r w:rsidRPr="007258F5">
        <w:rPr>
          <w:rFonts w:cstheme="minorHAnsi"/>
          <w:b/>
          <w:bCs/>
          <w:i/>
          <w:iCs/>
        </w:rPr>
        <w:t>Pink1</w:t>
      </w:r>
      <w:r w:rsidRPr="007258F5">
        <w:rPr>
          <w:rFonts w:cstheme="minorHAnsi"/>
          <w:b/>
          <w:bCs/>
          <w:i/>
          <w:iCs/>
          <w:vertAlign w:val="superscript"/>
        </w:rPr>
        <w:t>-</w:t>
      </w:r>
      <w:r w:rsidRPr="007258F5">
        <w:rPr>
          <w:rFonts w:cstheme="minorHAnsi"/>
          <w:b/>
          <w:bCs/>
        </w:rPr>
        <w:t xml:space="preserve"> and exercised WT flies</w:t>
      </w:r>
      <w:r w:rsidR="00C31CA1" w:rsidRPr="007258F5">
        <w:rPr>
          <w:rFonts w:cstheme="minorHAnsi"/>
          <w:b/>
          <w:bCs/>
        </w:rPr>
        <w:t>.</w:t>
      </w:r>
    </w:p>
    <w:p w14:paraId="30B11597" w14:textId="77777777" w:rsidR="00C31CA1" w:rsidRDefault="00C31CA1" w:rsidP="000265A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2"/>
        <w:gridCol w:w="646"/>
        <w:gridCol w:w="940"/>
        <w:gridCol w:w="688"/>
        <w:gridCol w:w="1175"/>
        <w:gridCol w:w="864"/>
        <w:gridCol w:w="386"/>
        <w:gridCol w:w="755"/>
      </w:tblGrid>
      <w:tr w:rsidR="00BF6D4D" w:rsidRPr="00BF6D4D" w14:paraId="3226B992" w14:textId="77777777" w:rsidTr="00BF6D4D">
        <w:trPr>
          <w:trHeight w:val="861"/>
        </w:trPr>
        <w:tc>
          <w:tcPr>
            <w:tcW w:w="8180" w:type="dxa"/>
            <w:noWrap/>
            <w:hideMark/>
          </w:tcPr>
          <w:p w14:paraId="6D069E6A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Protein</w:t>
            </w:r>
          </w:p>
        </w:tc>
        <w:tc>
          <w:tcPr>
            <w:tcW w:w="1240" w:type="dxa"/>
            <w:hideMark/>
          </w:tcPr>
          <w:p w14:paraId="31F84B8F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Heat-map Row</w:t>
            </w:r>
          </w:p>
        </w:tc>
        <w:tc>
          <w:tcPr>
            <w:tcW w:w="1940" w:type="dxa"/>
            <w:hideMark/>
          </w:tcPr>
          <w:p w14:paraId="1D777AF4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Database identifier</w:t>
            </w:r>
          </w:p>
        </w:tc>
        <w:tc>
          <w:tcPr>
            <w:tcW w:w="1340" w:type="dxa"/>
            <w:noWrap/>
            <w:hideMark/>
          </w:tcPr>
          <w:p w14:paraId="0BB4997E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Mean Diff.</w:t>
            </w:r>
          </w:p>
        </w:tc>
        <w:tc>
          <w:tcPr>
            <w:tcW w:w="2500" w:type="dxa"/>
            <w:noWrap/>
            <w:hideMark/>
          </w:tcPr>
          <w:p w14:paraId="2A7128C1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95.00% CI of diff.</w:t>
            </w:r>
          </w:p>
        </w:tc>
        <w:tc>
          <w:tcPr>
            <w:tcW w:w="1760" w:type="dxa"/>
            <w:hideMark/>
          </w:tcPr>
          <w:p w14:paraId="52352D82" w14:textId="77777777" w:rsidR="00BF6D4D" w:rsidRPr="00BF6D4D" w:rsidRDefault="00BF6D4D" w:rsidP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 xml:space="preserve">Adjusted </w:t>
            </w:r>
            <w:r w:rsidRPr="00BF6D4D">
              <w:rPr>
                <w:rFonts w:ascii="Arial" w:hAnsi="Arial" w:cs="Arial"/>
                <w:b/>
                <w:bCs/>
                <w:i/>
                <w:iCs/>
              </w:rPr>
              <w:t>p-</w:t>
            </w:r>
            <w:r w:rsidRPr="00BF6D4D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620" w:type="dxa"/>
            <w:noWrap/>
            <w:hideMark/>
          </w:tcPr>
          <w:p w14:paraId="5D1FB34F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242ECACC" w14:textId="77777777" w:rsidR="00BF6D4D" w:rsidRPr="00BF6D4D" w:rsidRDefault="00BF6D4D">
            <w:pPr>
              <w:rPr>
                <w:rFonts w:ascii="Arial" w:hAnsi="Arial" w:cs="Arial"/>
                <w:b/>
                <w:bCs/>
              </w:rPr>
            </w:pPr>
            <w:r w:rsidRPr="00BF6D4D">
              <w:rPr>
                <w:rFonts w:ascii="Arial" w:hAnsi="Arial" w:cs="Arial"/>
                <w:b/>
                <w:bCs/>
                <w:i/>
                <w:iCs/>
              </w:rPr>
              <w:t xml:space="preserve">Pink1-/- </w:t>
            </w:r>
            <w:r w:rsidRPr="00BF6D4D">
              <w:rPr>
                <w:rFonts w:ascii="Arial" w:hAnsi="Arial" w:cs="Arial"/>
                <w:b/>
                <w:bCs/>
              </w:rPr>
              <w:t>e relative to WT e</w:t>
            </w:r>
          </w:p>
        </w:tc>
      </w:tr>
      <w:tr w:rsidR="00BF6D4D" w:rsidRPr="00BF6D4D" w14:paraId="0680EB05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2A9D82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Endoplasmic reticulum chaperone </w:t>
            </w:r>
            <w:proofErr w:type="spellStart"/>
            <w:r w:rsidRPr="00BF6D4D">
              <w:rPr>
                <w:rFonts w:ascii="Arial" w:hAnsi="Arial" w:cs="Arial"/>
              </w:rPr>
              <w:t>BiP</w:t>
            </w:r>
            <w:proofErr w:type="spellEnd"/>
            <w:r w:rsidRPr="00BF6D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18D5256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</w:t>
            </w:r>
          </w:p>
        </w:tc>
        <w:tc>
          <w:tcPr>
            <w:tcW w:w="1940" w:type="dxa"/>
            <w:noWrap/>
            <w:hideMark/>
          </w:tcPr>
          <w:p w14:paraId="4408E23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P29844</w:t>
            </w:r>
          </w:p>
        </w:tc>
        <w:tc>
          <w:tcPr>
            <w:tcW w:w="1340" w:type="dxa"/>
            <w:noWrap/>
            <w:hideMark/>
          </w:tcPr>
          <w:p w14:paraId="23DA62B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0C09FC6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76256AF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1485544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9FE293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2FFF2BF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AC4DAD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GH20802p </w:t>
            </w:r>
          </w:p>
        </w:tc>
        <w:tc>
          <w:tcPr>
            <w:tcW w:w="1240" w:type="dxa"/>
            <w:noWrap/>
            <w:hideMark/>
          </w:tcPr>
          <w:p w14:paraId="0D0C0A2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</w:t>
            </w:r>
          </w:p>
        </w:tc>
        <w:tc>
          <w:tcPr>
            <w:tcW w:w="1940" w:type="dxa"/>
            <w:noWrap/>
            <w:hideMark/>
          </w:tcPr>
          <w:p w14:paraId="21EF304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Q9W3L4</w:t>
            </w:r>
          </w:p>
        </w:tc>
        <w:tc>
          <w:tcPr>
            <w:tcW w:w="1340" w:type="dxa"/>
            <w:noWrap/>
            <w:hideMark/>
          </w:tcPr>
          <w:p w14:paraId="701CA62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162012F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678583D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081FF30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CBBFDA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356F6247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01070D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c oxidase subunit 4  isoform A </w:t>
            </w:r>
          </w:p>
        </w:tc>
        <w:tc>
          <w:tcPr>
            <w:tcW w:w="1240" w:type="dxa"/>
            <w:noWrap/>
            <w:hideMark/>
          </w:tcPr>
          <w:p w14:paraId="61C6A23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6</w:t>
            </w:r>
          </w:p>
        </w:tc>
        <w:tc>
          <w:tcPr>
            <w:tcW w:w="1940" w:type="dxa"/>
            <w:noWrap/>
            <w:hideMark/>
          </w:tcPr>
          <w:p w14:paraId="1C498F8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Q9VIQ8</w:t>
            </w:r>
          </w:p>
        </w:tc>
        <w:tc>
          <w:tcPr>
            <w:tcW w:w="1340" w:type="dxa"/>
            <w:noWrap/>
            <w:hideMark/>
          </w:tcPr>
          <w:p w14:paraId="4D1380A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003AC43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6985FAA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53EE750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E0C358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0A0668C0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D1A019B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Cyclope</w:t>
            </w:r>
            <w:proofErr w:type="spellEnd"/>
            <w:r w:rsidRPr="00BF6D4D">
              <w:rPr>
                <w:rFonts w:ascii="Arial" w:hAnsi="Arial" w:cs="Arial"/>
              </w:rPr>
              <w:t xml:space="preserve">  isoform A </w:t>
            </w:r>
          </w:p>
        </w:tc>
        <w:tc>
          <w:tcPr>
            <w:tcW w:w="1240" w:type="dxa"/>
            <w:noWrap/>
            <w:hideMark/>
          </w:tcPr>
          <w:p w14:paraId="39BC598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8</w:t>
            </w:r>
          </w:p>
        </w:tc>
        <w:tc>
          <w:tcPr>
            <w:tcW w:w="1940" w:type="dxa"/>
            <w:noWrap/>
            <w:hideMark/>
          </w:tcPr>
          <w:p w14:paraId="09C4193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Q9VMS1</w:t>
            </w:r>
          </w:p>
        </w:tc>
        <w:tc>
          <w:tcPr>
            <w:tcW w:w="1340" w:type="dxa"/>
            <w:noWrap/>
            <w:hideMark/>
          </w:tcPr>
          <w:p w14:paraId="4308262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2AAC717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3489F77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2BE849A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95E844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15538AE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2ED3B0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FI01422p </w:t>
            </w:r>
          </w:p>
        </w:tc>
        <w:tc>
          <w:tcPr>
            <w:tcW w:w="1240" w:type="dxa"/>
            <w:noWrap/>
            <w:hideMark/>
          </w:tcPr>
          <w:p w14:paraId="51FD8A7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</w:t>
            </w:r>
          </w:p>
        </w:tc>
        <w:tc>
          <w:tcPr>
            <w:tcW w:w="1940" w:type="dxa"/>
            <w:noWrap/>
            <w:hideMark/>
          </w:tcPr>
          <w:p w14:paraId="06B6407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A1Z6V5</w:t>
            </w:r>
          </w:p>
        </w:tc>
        <w:tc>
          <w:tcPr>
            <w:tcW w:w="1340" w:type="dxa"/>
            <w:noWrap/>
            <w:hideMark/>
          </w:tcPr>
          <w:p w14:paraId="18D4D0E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375F116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552C3E7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1D653A1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F725C8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68F2BBB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D6C528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LD47962p </w:t>
            </w:r>
          </w:p>
        </w:tc>
        <w:tc>
          <w:tcPr>
            <w:tcW w:w="1240" w:type="dxa"/>
            <w:noWrap/>
            <w:hideMark/>
          </w:tcPr>
          <w:p w14:paraId="6FA73E3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</w:t>
            </w:r>
          </w:p>
        </w:tc>
        <w:tc>
          <w:tcPr>
            <w:tcW w:w="1940" w:type="dxa"/>
            <w:noWrap/>
            <w:hideMark/>
          </w:tcPr>
          <w:p w14:paraId="7E09B15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Q9V4E0</w:t>
            </w:r>
          </w:p>
        </w:tc>
        <w:tc>
          <w:tcPr>
            <w:tcW w:w="1340" w:type="dxa"/>
            <w:noWrap/>
            <w:hideMark/>
          </w:tcPr>
          <w:p w14:paraId="54E56B3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-13.67</w:t>
            </w:r>
          </w:p>
        </w:tc>
        <w:tc>
          <w:tcPr>
            <w:tcW w:w="2500" w:type="dxa"/>
            <w:noWrap/>
            <w:hideMark/>
          </w:tcPr>
          <w:p w14:paraId="004DF1C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-22.62 to -4.712</w:t>
            </w:r>
          </w:p>
        </w:tc>
        <w:tc>
          <w:tcPr>
            <w:tcW w:w="1760" w:type="dxa"/>
            <w:noWrap/>
            <w:hideMark/>
          </w:tcPr>
          <w:p w14:paraId="4940EA8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5A7246B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6D0EA9A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C70976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D8D8A7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[ubiquinone] flavoprotein 1  mitochondrial </w:t>
            </w:r>
          </w:p>
        </w:tc>
        <w:tc>
          <w:tcPr>
            <w:tcW w:w="1240" w:type="dxa"/>
            <w:noWrap/>
            <w:hideMark/>
          </w:tcPr>
          <w:p w14:paraId="5A05AF6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14</w:t>
            </w:r>
          </w:p>
        </w:tc>
        <w:tc>
          <w:tcPr>
            <w:tcW w:w="1940" w:type="dxa"/>
            <w:noWrap/>
            <w:hideMark/>
          </w:tcPr>
          <w:p w14:paraId="2727CB4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Q9VMI3</w:t>
            </w:r>
          </w:p>
        </w:tc>
        <w:tc>
          <w:tcPr>
            <w:tcW w:w="1340" w:type="dxa"/>
            <w:noWrap/>
            <w:hideMark/>
          </w:tcPr>
          <w:p w14:paraId="3CAE451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049DB5E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31587FB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2B2861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7380DA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C4A32D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66D658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Enoyl-CoA hydratase  short chain 1  isoform A </w:t>
            </w:r>
          </w:p>
        </w:tc>
        <w:tc>
          <w:tcPr>
            <w:tcW w:w="1240" w:type="dxa"/>
            <w:noWrap/>
            <w:hideMark/>
          </w:tcPr>
          <w:p w14:paraId="7DDC790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0E1B057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Q7JR58</w:t>
            </w:r>
          </w:p>
        </w:tc>
        <w:tc>
          <w:tcPr>
            <w:tcW w:w="1340" w:type="dxa"/>
            <w:noWrap/>
            <w:hideMark/>
          </w:tcPr>
          <w:p w14:paraId="3DAD618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3F8238F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01D0A19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3BD4F93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7469DCD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2DA142E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58D635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(Ubiquinone) B16.6 subunit  isoform A </w:t>
            </w:r>
          </w:p>
        </w:tc>
        <w:tc>
          <w:tcPr>
            <w:tcW w:w="1240" w:type="dxa"/>
            <w:noWrap/>
            <w:hideMark/>
          </w:tcPr>
          <w:p w14:paraId="7C29808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19</w:t>
            </w:r>
          </w:p>
        </w:tc>
        <w:tc>
          <w:tcPr>
            <w:tcW w:w="1940" w:type="dxa"/>
            <w:noWrap/>
            <w:hideMark/>
          </w:tcPr>
          <w:p w14:paraId="5F35DA5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Q9W402</w:t>
            </w:r>
          </w:p>
        </w:tc>
        <w:tc>
          <w:tcPr>
            <w:tcW w:w="1340" w:type="dxa"/>
            <w:noWrap/>
            <w:hideMark/>
          </w:tcPr>
          <w:p w14:paraId="3007420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217E013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7A020EB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3BFBA45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FDBEB2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EFCB9E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3452C10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Flightin</w:t>
            </w:r>
            <w:proofErr w:type="spellEnd"/>
            <w:r w:rsidRPr="00BF6D4D">
              <w:rPr>
                <w:rFonts w:ascii="Arial" w:hAnsi="Arial" w:cs="Arial"/>
              </w:rPr>
              <w:t xml:space="preserve">  isoform B </w:t>
            </w:r>
          </w:p>
        </w:tc>
        <w:tc>
          <w:tcPr>
            <w:tcW w:w="1240" w:type="dxa"/>
            <w:noWrap/>
            <w:hideMark/>
          </w:tcPr>
          <w:p w14:paraId="7FB8255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22</w:t>
            </w:r>
          </w:p>
        </w:tc>
        <w:tc>
          <w:tcPr>
            <w:tcW w:w="1940" w:type="dxa"/>
            <w:noWrap/>
            <w:hideMark/>
          </w:tcPr>
          <w:p w14:paraId="567CAD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M9PD14</w:t>
            </w:r>
          </w:p>
        </w:tc>
        <w:tc>
          <w:tcPr>
            <w:tcW w:w="1340" w:type="dxa"/>
            <w:noWrap/>
            <w:hideMark/>
          </w:tcPr>
          <w:p w14:paraId="08276A9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-17.33</w:t>
            </w:r>
          </w:p>
        </w:tc>
        <w:tc>
          <w:tcPr>
            <w:tcW w:w="2500" w:type="dxa"/>
            <w:noWrap/>
            <w:hideMark/>
          </w:tcPr>
          <w:p w14:paraId="6B30816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-26.29 to -8.379</w:t>
            </w:r>
          </w:p>
        </w:tc>
        <w:tc>
          <w:tcPr>
            <w:tcW w:w="1760" w:type="dxa"/>
            <w:noWrap/>
            <w:hideMark/>
          </w:tcPr>
          <w:p w14:paraId="3EE27F1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1231F09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20E6BD6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49625D4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07500E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b-c1 complex subunit 7 </w:t>
            </w:r>
          </w:p>
        </w:tc>
        <w:tc>
          <w:tcPr>
            <w:tcW w:w="1240" w:type="dxa"/>
            <w:noWrap/>
            <w:hideMark/>
          </w:tcPr>
          <w:p w14:paraId="33B06EE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23</w:t>
            </w:r>
          </w:p>
        </w:tc>
        <w:tc>
          <w:tcPr>
            <w:tcW w:w="1940" w:type="dxa"/>
            <w:noWrap/>
            <w:hideMark/>
          </w:tcPr>
          <w:p w14:paraId="129BEE6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Q9VXI6</w:t>
            </w:r>
          </w:p>
        </w:tc>
        <w:tc>
          <w:tcPr>
            <w:tcW w:w="1340" w:type="dxa"/>
            <w:noWrap/>
            <w:hideMark/>
          </w:tcPr>
          <w:p w14:paraId="0315FF1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7DE82A7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4EB1DC8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18668BA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3108404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28D4B7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F36078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[ubiquinone] 1 alpha subcomplex subunit 12 </w:t>
            </w:r>
          </w:p>
        </w:tc>
        <w:tc>
          <w:tcPr>
            <w:tcW w:w="1240" w:type="dxa"/>
            <w:noWrap/>
            <w:hideMark/>
          </w:tcPr>
          <w:p w14:paraId="46CC049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29</w:t>
            </w:r>
          </w:p>
        </w:tc>
        <w:tc>
          <w:tcPr>
            <w:tcW w:w="1940" w:type="dxa"/>
            <w:noWrap/>
            <w:hideMark/>
          </w:tcPr>
          <w:p w14:paraId="1BD8C4F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Q9VQD7</w:t>
            </w:r>
          </w:p>
        </w:tc>
        <w:tc>
          <w:tcPr>
            <w:tcW w:w="1340" w:type="dxa"/>
            <w:noWrap/>
            <w:hideMark/>
          </w:tcPr>
          <w:p w14:paraId="6608DC5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7CFAFB8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4390742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17C4339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5CFAF4C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26D1FC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195C20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FI09602p </w:t>
            </w:r>
          </w:p>
        </w:tc>
        <w:tc>
          <w:tcPr>
            <w:tcW w:w="1240" w:type="dxa"/>
            <w:noWrap/>
            <w:hideMark/>
          </w:tcPr>
          <w:p w14:paraId="0941EC5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4114EFB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Q9VVU1</w:t>
            </w:r>
          </w:p>
        </w:tc>
        <w:tc>
          <w:tcPr>
            <w:tcW w:w="1340" w:type="dxa"/>
            <w:noWrap/>
            <w:hideMark/>
          </w:tcPr>
          <w:p w14:paraId="5B3C3F9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315FE84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475EF1F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20765CF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7D9325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0C9D27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F69E06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c oxidase subunit 2 </w:t>
            </w:r>
          </w:p>
        </w:tc>
        <w:tc>
          <w:tcPr>
            <w:tcW w:w="1240" w:type="dxa"/>
            <w:noWrap/>
            <w:hideMark/>
          </w:tcPr>
          <w:p w14:paraId="6BD29C9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35</w:t>
            </w:r>
          </w:p>
        </w:tc>
        <w:tc>
          <w:tcPr>
            <w:tcW w:w="1940" w:type="dxa"/>
            <w:noWrap/>
            <w:hideMark/>
          </w:tcPr>
          <w:p w14:paraId="09CE508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P00408</w:t>
            </w:r>
          </w:p>
        </w:tc>
        <w:tc>
          <w:tcPr>
            <w:tcW w:w="1340" w:type="dxa"/>
            <w:noWrap/>
            <w:hideMark/>
          </w:tcPr>
          <w:p w14:paraId="4AF3443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-9.667</w:t>
            </w:r>
          </w:p>
        </w:tc>
        <w:tc>
          <w:tcPr>
            <w:tcW w:w="2500" w:type="dxa"/>
            <w:noWrap/>
            <w:hideMark/>
          </w:tcPr>
          <w:p w14:paraId="718E077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-18.62 to -0.7120</w:t>
            </w:r>
          </w:p>
        </w:tc>
        <w:tc>
          <w:tcPr>
            <w:tcW w:w="1760" w:type="dxa"/>
            <w:noWrap/>
            <w:hideMark/>
          </w:tcPr>
          <w:p w14:paraId="70C2481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6855443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A260CE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BC2D57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99CAD5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Troponin I </w:t>
            </w:r>
          </w:p>
        </w:tc>
        <w:tc>
          <w:tcPr>
            <w:tcW w:w="1240" w:type="dxa"/>
            <w:noWrap/>
            <w:hideMark/>
          </w:tcPr>
          <w:p w14:paraId="7AB3020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36</w:t>
            </w:r>
          </w:p>
        </w:tc>
        <w:tc>
          <w:tcPr>
            <w:tcW w:w="1940" w:type="dxa"/>
            <w:noWrap/>
            <w:hideMark/>
          </w:tcPr>
          <w:p w14:paraId="40629AF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P36188</w:t>
            </w:r>
          </w:p>
        </w:tc>
        <w:tc>
          <w:tcPr>
            <w:tcW w:w="1340" w:type="dxa"/>
            <w:noWrap/>
            <w:hideMark/>
          </w:tcPr>
          <w:p w14:paraId="21DEF0E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00CBE61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2945FD7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7D193ED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C8C41B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404EE22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C84F07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Glutamine synthetase </w:t>
            </w:r>
          </w:p>
        </w:tc>
        <w:tc>
          <w:tcPr>
            <w:tcW w:w="1240" w:type="dxa"/>
            <w:noWrap/>
            <w:hideMark/>
          </w:tcPr>
          <w:p w14:paraId="530A70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37</w:t>
            </w:r>
          </w:p>
        </w:tc>
        <w:tc>
          <w:tcPr>
            <w:tcW w:w="1940" w:type="dxa"/>
            <w:noWrap/>
            <w:hideMark/>
          </w:tcPr>
          <w:p w14:paraId="52994B8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X2JJG8</w:t>
            </w:r>
          </w:p>
        </w:tc>
        <w:tc>
          <w:tcPr>
            <w:tcW w:w="1340" w:type="dxa"/>
            <w:noWrap/>
            <w:hideMark/>
          </w:tcPr>
          <w:p w14:paraId="5DF3EB3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7194518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6208CE7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06E548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521FD7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B377F63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C30618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LP10861p </w:t>
            </w:r>
          </w:p>
        </w:tc>
        <w:tc>
          <w:tcPr>
            <w:tcW w:w="1240" w:type="dxa"/>
            <w:noWrap/>
            <w:hideMark/>
          </w:tcPr>
          <w:p w14:paraId="171A1CF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44</w:t>
            </w:r>
          </w:p>
        </w:tc>
        <w:tc>
          <w:tcPr>
            <w:tcW w:w="1940" w:type="dxa"/>
            <w:noWrap/>
            <w:hideMark/>
          </w:tcPr>
          <w:p w14:paraId="5FD6B82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Q9W0M4</w:t>
            </w:r>
          </w:p>
        </w:tc>
        <w:tc>
          <w:tcPr>
            <w:tcW w:w="1340" w:type="dxa"/>
            <w:noWrap/>
            <w:hideMark/>
          </w:tcPr>
          <w:p w14:paraId="4B638A6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44C09FC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2CBD73E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B140EA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4B82FD2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5C78171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B1EE33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lastRenderedPageBreak/>
              <w:t xml:space="preserve">NADH dehydrogenase (Ubiquinone) 18 kDa subunit </w:t>
            </w:r>
          </w:p>
        </w:tc>
        <w:tc>
          <w:tcPr>
            <w:tcW w:w="1240" w:type="dxa"/>
            <w:noWrap/>
            <w:hideMark/>
          </w:tcPr>
          <w:p w14:paraId="0AFF7E5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47</w:t>
            </w:r>
          </w:p>
        </w:tc>
        <w:tc>
          <w:tcPr>
            <w:tcW w:w="1940" w:type="dxa"/>
            <w:noWrap/>
            <w:hideMark/>
          </w:tcPr>
          <w:p w14:paraId="069E7C6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Q9VWI0</w:t>
            </w:r>
          </w:p>
        </w:tc>
        <w:tc>
          <w:tcPr>
            <w:tcW w:w="1340" w:type="dxa"/>
            <w:noWrap/>
            <w:hideMark/>
          </w:tcPr>
          <w:p w14:paraId="0917B9D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</w:t>
            </w:r>
          </w:p>
        </w:tc>
        <w:tc>
          <w:tcPr>
            <w:tcW w:w="2500" w:type="dxa"/>
            <w:noWrap/>
            <w:hideMark/>
          </w:tcPr>
          <w:p w14:paraId="6E40291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-21.95 to -4.045</w:t>
            </w:r>
          </w:p>
        </w:tc>
        <w:tc>
          <w:tcPr>
            <w:tcW w:w="1760" w:type="dxa"/>
            <w:noWrap/>
            <w:hideMark/>
          </w:tcPr>
          <w:p w14:paraId="2E7550F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65AFE61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281A58A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98A6202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1BD9B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RE08669p </w:t>
            </w:r>
          </w:p>
        </w:tc>
        <w:tc>
          <w:tcPr>
            <w:tcW w:w="1240" w:type="dxa"/>
            <w:noWrap/>
            <w:hideMark/>
          </w:tcPr>
          <w:p w14:paraId="01F6DFF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51</w:t>
            </w:r>
          </w:p>
        </w:tc>
        <w:tc>
          <w:tcPr>
            <w:tcW w:w="1940" w:type="dxa"/>
            <w:noWrap/>
            <w:hideMark/>
          </w:tcPr>
          <w:p w14:paraId="76FBFA8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Q9V9W3</w:t>
            </w:r>
          </w:p>
        </w:tc>
        <w:tc>
          <w:tcPr>
            <w:tcW w:w="1340" w:type="dxa"/>
            <w:noWrap/>
            <w:hideMark/>
          </w:tcPr>
          <w:p w14:paraId="3BC6CC1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548F431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70D11C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6B6F21D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172BB5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A7888F3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CDEB94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P450 4e2 </w:t>
            </w:r>
          </w:p>
        </w:tc>
        <w:tc>
          <w:tcPr>
            <w:tcW w:w="1240" w:type="dxa"/>
            <w:noWrap/>
            <w:hideMark/>
          </w:tcPr>
          <w:p w14:paraId="677778E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53</w:t>
            </w:r>
          </w:p>
        </w:tc>
        <w:tc>
          <w:tcPr>
            <w:tcW w:w="1940" w:type="dxa"/>
            <w:noWrap/>
            <w:hideMark/>
          </w:tcPr>
          <w:p w14:paraId="6D65AC5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Q27606</w:t>
            </w:r>
          </w:p>
        </w:tc>
        <w:tc>
          <w:tcPr>
            <w:tcW w:w="1340" w:type="dxa"/>
            <w:noWrap/>
            <w:hideMark/>
          </w:tcPr>
          <w:p w14:paraId="7090E2C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0158415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31D03D4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1CCB213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7C4F85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58294041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D2A91D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Cytochrome c oxidase subunit</w:t>
            </w:r>
          </w:p>
        </w:tc>
        <w:tc>
          <w:tcPr>
            <w:tcW w:w="1240" w:type="dxa"/>
            <w:noWrap/>
            <w:hideMark/>
          </w:tcPr>
          <w:p w14:paraId="0528D9F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54</w:t>
            </w:r>
          </w:p>
        </w:tc>
        <w:tc>
          <w:tcPr>
            <w:tcW w:w="1940" w:type="dxa"/>
            <w:noWrap/>
            <w:hideMark/>
          </w:tcPr>
          <w:p w14:paraId="0B3EA6C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Q8IQW2</w:t>
            </w:r>
          </w:p>
        </w:tc>
        <w:tc>
          <w:tcPr>
            <w:tcW w:w="1340" w:type="dxa"/>
            <w:noWrap/>
            <w:hideMark/>
          </w:tcPr>
          <w:p w14:paraId="7D92110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-9.667</w:t>
            </w:r>
          </w:p>
        </w:tc>
        <w:tc>
          <w:tcPr>
            <w:tcW w:w="2500" w:type="dxa"/>
            <w:noWrap/>
            <w:hideMark/>
          </w:tcPr>
          <w:p w14:paraId="67A39AA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-18.62 to -0.7120</w:t>
            </w:r>
          </w:p>
        </w:tc>
        <w:tc>
          <w:tcPr>
            <w:tcW w:w="1760" w:type="dxa"/>
            <w:noWrap/>
            <w:hideMark/>
          </w:tcPr>
          <w:p w14:paraId="0A71989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42F8C0F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C0F75D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6011C56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4192D47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HDC00331</w:t>
            </w:r>
          </w:p>
        </w:tc>
        <w:tc>
          <w:tcPr>
            <w:tcW w:w="1240" w:type="dxa"/>
            <w:noWrap/>
            <w:hideMark/>
          </w:tcPr>
          <w:p w14:paraId="38ED53F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70</w:t>
            </w:r>
          </w:p>
        </w:tc>
        <w:tc>
          <w:tcPr>
            <w:tcW w:w="1940" w:type="dxa"/>
            <w:noWrap/>
            <w:hideMark/>
          </w:tcPr>
          <w:p w14:paraId="03BBCF5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Q6IHY5</w:t>
            </w:r>
          </w:p>
        </w:tc>
        <w:tc>
          <w:tcPr>
            <w:tcW w:w="1340" w:type="dxa"/>
            <w:noWrap/>
            <w:hideMark/>
          </w:tcPr>
          <w:p w14:paraId="570D88C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-16</w:t>
            </w:r>
          </w:p>
        </w:tc>
        <w:tc>
          <w:tcPr>
            <w:tcW w:w="2500" w:type="dxa"/>
            <w:noWrap/>
            <w:hideMark/>
          </w:tcPr>
          <w:p w14:paraId="3D4439A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-24.95 to -7.045</w:t>
            </w:r>
          </w:p>
        </w:tc>
        <w:tc>
          <w:tcPr>
            <w:tcW w:w="1760" w:type="dxa"/>
            <w:noWrap/>
            <w:hideMark/>
          </w:tcPr>
          <w:p w14:paraId="7D64272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063E4C6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1F05A11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3559553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3A8DF3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SD02021p </w:t>
            </w:r>
          </w:p>
        </w:tc>
        <w:tc>
          <w:tcPr>
            <w:tcW w:w="1240" w:type="dxa"/>
            <w:noWrap/>
            <w:hideMark/>
          </w:tcPr>
          <w:p w14:paraId="60872D5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71</w:t>
            </w:r>
          </w:p>
        </w:tc>
        <w:tc>
          <w:tcPr>
            <w:tcW w:w="1940" w:type="dxa"/>
            <w:noWrap/>
            <w:hideMark/>
          </w:tcPr>
          <w:p w14:paraId="3CE475C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Q9VRJ4</w:t>
            </w:r>
          </w:p>
        </w:tc>
        <w:tc>
          <w:tcPr>
            <w:tcW w:w="1340" w:type="dxa"/>
            <w:noWrap/>
            <w:hideMark/>
          </w:tcPr>
          <w:p w14:paraId="2387D63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-14</w:t>
            </w:r>
          </w:p>
        </w:tc>
        <w:tc>
          <w:tcPr>
            <w:tcW w:w="2500" w:type="dxa"/>
            <w:noWrap/>
            <w:hideMark/>
          </w:tcPr>
          <w:p w14:paraId="2D32FF2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-22.95 to -5.045</w:t>
            </w:r>
          </w:p>
        </w:tc>
        <w:tc>
          <w:tcPr>
            <w:tcW w:w="1760" w:type="dxa"/>
            <w:noWrap/>
            <w:hideMark/>
          </w:tcPr>
          <w:p w14:paraId="1872A9C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0.0003</w:t>
            </w:r>
          </w:p>
        </w:tc>
        <w:tc>
          <w:tcPr>
            <w:tcW w:w="620" w:type="dxa"/>
            <w:noWrap/>
            <w:hideMark/>
          </w:tcPr>
          <w:p w14:paraId="01E8C6E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5A239D4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6F7630B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54E442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Protein </w:t>
            </w:r>
            <w:proofErr w:type="spellStart"/>
            <w:r w:rsidRPr="00BF6D4D">
              <w:rPr>
                <w:rFonts w:ascii="Arial" w:hAnsi="Arial" w:cs="Arial"/>
              </w:rPr>
              <w:t>disulfide-isomerase</w:t>
            </w:r>
            <w:proofErr w:type="spellEnd"/>
            <w:r w:rsidRPr="00BF6D4D">
              <w:rPr>
                <w:rFonts w:ascii="Arial" w:hAnsi="Arial" w:cs="Arial"/>
              </w:rPr>
              <w:t xml:space="preserve"> A6 homolog </w:t>
            </w:r>
          </w:p>
        </w:tc>
        <w:tc>
          <w:tcPr>
            <w:tcW w:w="1240" w:type="dxa"/>
            <w:noWrap/>
            <w:hideMark/>
          </w:tcPr>
          <w:p w14:paraId="469A66F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76</w:t>
            </w:r>
          </w:p>
        </w:tc>
        <w:tc>
          <w:tcPr>
            <w:tcW w:w="1940" w:type="dxa"/>
            <w:noWrap/>
            <w:hideMark/>
          </w:tcPr>
          <w:p w14:paraId="2C6BD0F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Q9V438</w:t>
            </w:r>
          </w:p>
        </w:tc>
        <w:tc>
          <w:tcPr>
            <w:tcW w:w="1340" w:type="dxa"/>
            <w:noWrap/>
            <w:hideMark/>
          </w:tcPr>
          <w:p w14:paraId="3F3B798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67B210E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3540289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79630B0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7AB701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1A38D5B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4B9F64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Probable methylmalonate-semialdehyde dehydrogenase [acylating]  mitochondrial</w:t>
            </w:r>
          </w:p>
        </w:tc>
        <w:tc>
          <w:tcPr>
            <w:tcW w:w="1240" w:type="dxa"/>
            <w:noWrap/>
            <w:hideMark/>
          </w:tcPr>
          <w:p w14:paraId="3CD3019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77</w:t>
            </w:r>
          </w:p>
        </w:tc>
        <w:tc>
          <w:tcPr>
            <w:tcW w:w="1940" w:type="dxa"/>
            <w:noWrap/>
            <w:hideMark/>
          </w:tcPr>
          <w:p w14:paraId="05F1DA2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Q7KW39</w:t>
            </w:r>
          </w:p>
        </w:tc>
        <w:tc>
          <w:tcPr>
            <w:tcW w:w="1340" w:type="dxa"/>
            <w:noWrap/>
            <w:hideMark/>
          </w:tcPr>
          <w:p w14:paraId="2A49BB4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12.33</w:t>
            </w:r>
          </w:p>
        </w:tc>
        <w:tc>
          <w:tcPr>
            <w:tcW w:w="2500" w:type="dxa"/>
            <w:noWrap/>
            <w:hideMark/>
          </w:tcPr>
          <w:p w14:paraId="69A2F28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3.379 to 21.29</w:t>
            </w:r>
          </w:p>
        </w:tc>
        <w:tc>
          <w:tcPr>
            <w:tcW w:w="1760" w:type="dxa"/>
            <w:noWrap/>
            <w:hideMark/>
          </w:tcPr>
          <w:p w14:paraId="2B3F0D6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2CF29CB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271C51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6E4A361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4A7288F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[ubiquinone] 1 subunit C2 </w:t>
            </w:r>
          </w:p>
        </w:tc>
        <w:tc>
          <w:tcPr>
            <w:tcW w:w="1240" w:type="dxa"/>
            <w:noWrap/>
            <w:hideMark/>
          </w:tcPr>
          <w:p w14:paraId="26FC57D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78</w:t>
            </w:r>
          </w:p>
        </w:tc>
        <w:tc>
          <w:tcPr>
            <w:tcW w:w="1940" w:type="dxa"/>
            <w:noWrap/>
            <w:hideMark/>
          </w:tcPr>
          <w:p w14:paraId="39C1FE1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Q9VQM2</w:t>
            </w:r>
          </w:p>
        </w:tc>
        <w:tc>
          <w:tcPr>
            <w:tcW w:w="1340" w:type="dxa"/>
            <w:noWrap/>
            <w:hideMark/>
          </w:tcPr>
          <w:p w14:paraId="623C7F6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-10.67</w:t>
            </w:r>
          </w:p>
        </w:tc>
        <w:tc>
          <w:tcPr>
            <w:tcW w:w="2500" w:type="dxa"/>
            <w:noWrap/>
            <w:hideMark/>
          </w:tcPr>
          <w:p w14:paraId="45F1941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-19.62 to -1.712</w:t>
            </w:r>
          </w:p>
        </w:tc>
        <w:tc>
          <w:tcPr>
            <w:tcW w:w="1760" w:type="dxa"/>
            <w:noWrap/>
            <w:hideMark/>
          </w:tcPr>
          <w:p w14:paraId="5FCA731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74AD4F0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7BDC96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9C116F7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C5C78B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Polyadenylate-binding protein </w:t>
            </w:r>
          </w:p>
        </w:tc>
        <w:tc>
          <w:tcPr>
            <w:tcW w:w="1240" w:type="dxa"/>
            <w:noWrap/>
            <w:hideMark/>
          </w:tcPr>
          <w:p w14:paraId="52909C7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81</w:t>
            </w:r>
          </w:p>
        </w:tc>
        <w:tc>
          <w:tcPr>
            <w:tcW w:w="1940" w:type="dxa"/>
            <w:noWrap/>
            <w:hideMark/>
          </w:tcPr>
          <w:p w14:paraId="10D0393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P21187</w:t>
            </w:r>
          </w:p>
        </w:tc>
        <w:tc>
          <w:tcPr>
            <w:tcW w:w="1340" w:type="dxa"/>
            <w:noWrap/>
            <w:hideMark/>
          </w:tcPr>
          <w:p w14:paraId="1F3073C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20D5C5D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4412FC2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27604F7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4D5664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EB5C28C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7F9B00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Poly(U)-specific endoribonuclease homolog </w:t>
            </w:r>
          </w:p>
        </w:tc>
        <w:tc>
          <w:tcPr>
            <w:tcW w:w="1240" w:type="dxa"/>
            <w:noWrap/>
            <w:hideMark/>
          </w:tcPr>
          <w:p w14:paraId="787DC16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90</w:t>
            </w:r>
          </w:p>
        </w:tc>
        <w:tc>
          <w:tcPr>
            <w:tcW w:w="1940" w:type="dxa"/>
            <w:noWrap/>
            <w:hideMark/>
          </w:tcPr>
          <w:p w14:paraId="0B709A0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Q9VZ49</w:t>
            </w:r>
          </w:p>
        </w:tc>
        <w:tc>
          <w:tcPr>
            <w:tcW w:w="1340" w:type="dxa"/>
            <w:noWrap/>
            <w:hideMark/>
          </w:tcPr>
          <w:p w14:paraId="79D0E44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</w:t>
            </w:r>
          </w:p>
        </w:tc>
        <w:tc>
          <w:tcPr>
            <w:tcW w:w="2500" w:type="dxa"/>
            <w:noWrap/>
            <w:hideMark/>
          </w:tcPr>
          <w:p w14:paraId="5DD1DE9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2.045 to 19.95</w:t>
            </w:r>
          </w:p>
        </w:tc>
        <w:tc>
          <w:tcPr>
            <w:tcW w:w="1760" w:type="dxa"/>
            <w:noWrap/>
            <w:hideMark/>
          </w:tcPr>
          <w:p w14:paraId="57562C0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1FE450E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15007C8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BD1F87C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DF5529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cytochrome P450 12a4  mitochondrial </w:t>
            </w:r>
          </w:p>
        </w:tc>
        <w:tc>
          <w:tcPr>
            <w:tcW w:w="1240" w:type="dxa"/>
            <w:noWrap/>
            <w:hideMark/>
          </w:tcPr>
          <w:p w14:paraId="376E73F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92</w:t>
            </w:r>
          </w:p>
        </w:tc>
        <w:tc>
          <w:tcPr>
            <w:tcW w:w="1940" w:type="dxa"/>
            <w:noWrap/>
            <w:hideMark/>
          </w:tcPr>
          <w:p w14:paraId="236400B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Q9VE00</w:t>
            </w:r>
          </w:p>
        </w:tc>
        <w:tc>
          <w:tcPr>
            <w:tcW w:w="1340" w:type="dxa"/>
            <w:noWrap/>
            <w:hideMark/>
          </w:tcPr>
          <w:p w14:paraId="4E7CE7A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-11.33</w:t>
            </w:r>
          </w:p>
        </w:tc>
        <w:tc>
          <w:tcPr>
            <w:tcW w:w="2500" w:type="dxa"/>
            <w:noWrap/>
            <w:hideMark/>
          </w:tcPr>
          <w:p w14:paraId="28CF530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-20.29 to -2.379</w:t>
            </w:r>
          </w:p>
        </w:tc>
        <w:tc>
          <w:tcPr>
            <w:tcW w:w="1760" w:type="dxa"/>
            <w:noWrap/>
            <w:hideMark/>
          </w:tcPr>
          <w:p w14:paraId="34B0DBD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7FEF2FC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1607FF1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0D63B26A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13692C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Glutamine synthetase </w:t>
            </w:r>
          </w:p>
        </w:tc>
        <w:tc>
          <w:tcPr>
            <w:tcW w:w="1240" w:type="dxa"/>
            <w:noWrap/>
            <w:hideMark/>
          </w:tcPr>
          <w:p w14:paraId="35AA8F9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93</w:t>
            </w:r>
          </w:p>
        </w:tc>
        <w:tc>
          <w:tcPr>
            <w:tcW w:w="1940" w:type="dxa"/>
            <w:noWrap/>
            <w:hideMark/>
          </w:tcPr>
          <w:p w14:paraId="6B52D0B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E1JHQ1</w:t>
            </w:r>
          </w:p>
        </w:tc>
        <w:tc>
          <w:tcPr>
            <w:tcW w:w="1340" w:type="dxa"/>
            <w:noWrap/>
            <w:hideMark/>
          </w:tcPr>
          <w:p w14:paraId="631E064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11E386C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60B5F72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3FD766D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4592020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18500EA0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44C03C0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Putative ferric-chelate reductase 1 homolog </w:t>
            </w:r>
          </w:p>
        </w:tc>
        <w:tc>
          <w:tcPr>
            <w:tcW w:w="1240" w:type="dxa"/>
            <w:noWrap/>
            <w:hideMark/>
          </w:tcPr>
          <w:p w14:paraId="1DCB1F1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105</w:t>
            </w:r>
          </w:p>
        </w:tc>
        <w:tc>
          <w:tcPr>
            <w:tcW w:w="1940" w:type="dxa"/>
            <w:noWrap/>
            <w:hideMark/>
          </w:tcPr>
          <w:p w14:paraId="1473E98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Q8MSU3</w:t>
            </w:r>
          </w:p>
        </w:tc>
        <w:tc>
          <w:tcPr>
            <w:tcW w:w="1340" w:type="dxa"/>
            <w:noWrap/>
            <w:hideMark/>
          </w:tcPr>
          <w:p w14:paraId="3DD2C0C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593A58E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2E70674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9363FA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135642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2154E53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24DDD8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Flotillin-1 </w:t>
            </w:r>
          </w:p>
        </w:tc>
        <w:tc>
          <w:tcPr>
            <w:tcW w:w="1240" w:type="dxa"/>
            <w:noWrap/>
            <w:hideMark/>
          </w:tcPr>
          <w:p w14:paraId="10384FE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111</w:t>
            </w:r>
          </w:p>
        </w:tc>
        <w:tc>
          <w:tcPr>
            <w:tcW w:w="1940" w:type="dxa"/>
            <w:noWrap/>
            <w:hideMark/>
          </w:tcPr>
          <w:p w14:paraId="5B5CF0F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O61491</w:t>
            </w:r>
          </w:p>
        </w:tc>
        <w:tc>
          <w:tcPr>
            <w:tcW w:w="1340" w:type="dxa"/>
            <w:noWrap/>
            <w:hideMark/>
          </w:tcPr>
          <w:p w14:paraId="1794C3C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13.33</w:t>
            </w:r>
          </w:p>
        </w:tc>
        <w:tc>
          <w:tcPr>
            <w:tcW w:w="2500" w:type="dxa"/>
            <w:noWrap/>
            <w:hideMark/>
          </w:tcPr>
          <w:p w14:paraId="41270B1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4.379 to 22.29</w:t>
            </w:r>
          </w:p>
        </w:tc>
        <w:tc>
          <w:tcPr>
            <w:tcW w:w="1760" w:type="dxa"/>
            <w:noWrap/>
            <w:hideMark/>
          </w:tcPr>
          <w:p w14:paraId="11E1903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0.0008</w:t>
            </w:r>
          </w:p>
        </w:tc>
        <w:tc>
          <w:tcPr>
            <w:tcW w:w="620" w:type="dxa"/>
            <w:noWrap/>
            <w:hideMark/>
          </w:tcPr>
          <w:p w14:paraId="1565F7B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03DD767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77BFD7E2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66AA35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Heat shock protein 22 </w:t>
            </w:r>
          </w:p>
        </w:tc>
        <w:tc>
          <w:tcPr>
            <w:tcW w:w="1240" w:type="dxa"/>
            <w:noWrap/>
            <w:hideMark/>
          </w:tcPr>
          <w:p w14:paraId="2409FF2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113</w:t>
            </w:r>
          </w:p>
        </w:tc>
        <w:tc>
          <w:tcPr>
            <w:tcW w:w="1940" w:type="dxa"/>
            <w:noWrap/>
            <w:hideMark/>
          </w:tcPr>
          <w:p w14:paraId="2E8D4E6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P02515</w:t>
            </w:r>
          </w:p>
        </w:tc>
        <w:tc>
          <w:tcPr>
            <w:tcW w:w="1340" w:type="dxa"/>
            <w:noWrap/>
            <w:hideMark/>
          </w:tcPr>
          <w:p w14:paraId="7E04E4A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1CC5FAA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722E5DF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77D6CEF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06D014E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4941DCE5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5C9E8BF" w14:textId="77777777" w:rsidR="00BF6D4D" w:rsidRPr="00BF6D4D" w:rsidRDefault="00BF6D4D">
            <w:pPr>
              <w:rPr>
                <w:rFonts w:ascii="Arial" w:hAnsi="Arial" w:cs="Arial"/>
              </w:rPr>
            </w:pPr>
            <w:proofErr w:type="spellStart"/>
            <w:r w:rsidRPr="00BF6D4D">
              <w:rPr>
                <w:rFonts w:ascii="Arial" w:hAnsi="Arial" w:cs="Arial"/>
              </w:rPr>
              <w:t>Phosphatidate</w:t>
            </w:r>
            <w:proofErr w:type="spellEnd"/>
            <w:r w:rsidRPr="00BF6D4D">
              <w:rPr>
                <w:rFonts w:ascii="Arial" w:hAnsi="Arial" w:cs="Arial"/>
              </w:rPr>
              <w:t xml:space="preserve"> </w:t>
            </w:r>
            <w:proofErr w:type="spellStart"/>
            <w:r w:rsidRPr="00BF6D4D">
              <w:rPr>
                <w:rFonts w:ascii="Arial" w:hAnsi="Arial" w:cs="Arial"/>
              </w:rPr>
              <w:t>cytidylyltransferase</w:t>
            </w:r>
            <w:proofErr w:type="spellEnd"/>
            <w:r w:rsidRPr="00BF6D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14:paraId="7DF2B3B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116</w:t>
            </w:r>
          </w:p>
        </w:tc>
        <w:tc>
          <w:tcPr>
            <w:tcW w:w="1940" w:type="dxa"/>
            <w:noWrap/>
            <w:hideMark/>
          </w:tcPr>
          <w:p w14:paraId="62E6370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X2JC55</w:t>
            </w:r>
          </w:p>
        </w:tc>
        <w:tc>
          <w:tcPr>
            <w:tcW w:w="1340" w:type="dxa"/>
            <w:noWrap/>
            <w:hideMark/>
          </w:tcPr>
          <w:p w14:paraId="34D9A13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1C0BACF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06F7CA6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6B1D04F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35399D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7793F3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7EC4067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V-type proton ATPase subunit d 1 </w:t>
            </w:r>
          </w:p>
        </w:tc>
        <w:tc>
          <w:tcPr>
            <w:tcW w:w="1240" w:type="dxa"/>
            <w:noWrap/>
            <w:hideMark/>
          </w:tcPr>
          <w:p w14:paraId="41391C2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117</w:t>
            </w:r>
          </w:p>
        </w:tc>
        <w:tc>
          <w:tcPr>
            <w:tcW w:w="1940" w:type="dxa"/>
            <w:noWrap/>
            <w:hideMark/>
          </w:tcPr>
          <w:p w14:paraId="46FA206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Q9W4P5</w:t>
            </w:r>
          </w:p>
        </w:tc>
        <w:tc>
          <w:tcPr>
            <w:tcW w:w="1340" w:type="dxa"/>
            <w:noWrap/>
            <w:hideMark/>
          </w:tcPr>
          <w:p w14:paraId="04B991D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-14</w:t>
            </w:r>
          </w:p>
        </w:tc>
        <w:tc>
          <w:tcPr>
            <w:tcW w:w="2500" w:type="dxa"/>
            <w:noWrap/>
            <w:hideMark/>
          </w:tcPr>
          <w:p w14:paraId="5E1BD19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-22.95 to -5.045</w:t>
            </w:r>
          </w:p>
        </w:tc>
        <w:tc>
          <w:tcPr>
            <w:tcW w:w="1760" w:type="dxa"/>
            <w:noWrap/>
            <w:hideMark/>
          </w:tcPr>
          <w:p w14:paraId="6C43B54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0.0003</w:t>
            </w:r>
          </w:p>
        </w:tc>
        <w:tc>
          <w:tcPr>
            <w:tcW w:w="620" w:type="dxa"/>
            <w:noWrap/>
            <w:hideMark/>
          </w:tcPr>
          <w:p w14:paraId="7C8EBD4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0AFF840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09CB6BB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17BC53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Fatty acyl-CoA reductase </w:t>
            </w:r>
          </w:p>
        </w:tc>
        <w:tc>
          <w:tcPr>
            <w:tcW w:w="1240" w:type="dxa"/>
            <w:noWrap/>
            <w:hideMark/>
          </w:tcPr>
          <w:p w14:paraId="14491EA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145</w:t>
            </w:r>
          </w:p>
        </w:tc>
        <w:tc>
          <w:tcPr>
            <w:tcW w:w="1940" w:type="dxa"/>
            <w:noWrap/>
            <w:hideMark/>
          </w:tcPr>
          <w:p w14:paraId="5429C07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Q9VES7</w:t>
            </w:r>
          </w:p>
        </w:tc>
        <w:tc>
          <w:tcPr>
            <w:tcW w:w="1340" w:type="dxa"/>
            <w:noWrap/>
            <w:hideMark/>
          </w:tcPr>
          <w:p w14:paraId="60C8655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02E5E1C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48144BB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4DA987F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7BD11EE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61CA8EF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71AD9C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Probable cytochrome P450 6a23 </w:t>
            </w:r>
          </w:p>
        </w:tc>
        <w:tc>
          <w:tcPr>
            <w:tcW w:w="1240" w:type="dxa"/>
            <w:noWrap/>
            <w:hideMark/>
          </w:tcPr>
          <w:p w14:paraId="1C22A4A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147</w:t>
            </w:r>
          </w:p>
        </w:tc>
        <w:tc>
          <w:tcPr>
            <w:tcW w:w="1940" w:type="dxa"/>
            <w:noWrap/>
            <w:hideMark/>
          </w:tcPr>
          <w:p w14:paraId="78146FD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Q9V771</w:t>
            </w:r>
          </w:p>
        </w:tc>
        <w:tc>
          <w:tcPr>
            <w:tcW w:w="1340" w:type="dxa"/>
            <w:noWrap/>
            <w:hideMark/>
          </w:tcPr>
          <w:p w14:paraId="43127F2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-12.33</w:t>
            </w:r>
          </w:p>
        </w:tc>
        <w:tc>
          <w:tcPr>
            <w:tcW w:w="2500" w:type="dxa"/>
            <w:noWrap/>
            <w:hideMark/>
          </w:tcPr>
          <w:p w14:paraId="37A4563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-21.29 to -3.379</w:t>
            </w:r>
          </w:p>
        </w:tc>
        <w:tc>
          <w:tcPr>
            <w:tcW w:w="1760" w:type="dxa"/>
            <w:noWrap/>
            <w:hideMark/>
          </w:tcPr>
          <w:p w14:paraId="368CDA3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549C667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0F12DD9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8358324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2DC6A2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C-1-tetrahydrofolate synthase  cytoplasmic </w:t>
            </w:r>
          </w:p>
        </w:tc>
        <w:tc>
          <w:tcPr>
            <w:tcW w:w="1240" w:type="dxa"/>
            <w:noWrap/>
            <w:hideMark/>
          </w:tcPr>
          <w:p w14:paraId="4CE1701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151</w:t>
            </w:r>
          </w:p>
        </w:tc>
        <w:tc>
          <w:tcPr>
            <w:tcW w:w="1940" w:type="dxa"/>
            <w:noWrap/>
            <w:hideMark/>
          </w:tcPr>
          <w:p w14:paraId="7F965AA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O96553</w:t>
            </w:r>
          </w:p>
        </w:tc>
        <w:tc>
          <w:tcPr>
            <w:tcW w:w="1340" w:type="dxa"/>
            <w:noWrap/>
            <w:hideMark/>
          </w:tcPr>
          <w:p w14:paraId="462198C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11EE125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7542282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060A97B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F6B089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571A526C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7F4C05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lastRenderedPageBreak/>
              <w:t xml:space="preserve">NADH dehydrogenase [ubiquinone] 1 beta subcomplex subunit 8  mitochondrial </w:t>
            </w:r>
          </w:p>
        </w:tc>
        <w:tc>
          <w:tcPr>
            <w:tcW w:w="1240" w:type="dxa"/>
            <w:noWrap/>
            <w:hideMark/>
          </w:tcPr>
          <w:p w14:paraId="73838F4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156</w:t>
            </w:r>
          </w:p>
        </w:tc>
        <w:tc>
          <w:tcPr>
            <w:tcW w:w="1940" w:type="dxa"/>
            <w:noWrap/>
            <w:hideMark/>
          </w:tcPr>
          <w:p w14:paraId="191CE0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Q9W3X7</w:t>
            </w:r>
          </w:p>
        </w:tc>
        <w:tc>
          <w:tcPr>
            <w:tcW w:w="1340" w:type="dxa"/>
            <w:noWrap/>
            <w:hideMark/>
          </w:tcPr>
          <w:p w14:paraId="03EBC6D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0739162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3413B86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7395FFE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C878C3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93159E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7D8E78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c oxidase subunit 5A  mitochondrial </w:t>
            </w:r>
          </w:p>
        </w:tc>
        <w:tc>
          <w:tcPr>
            <w:tcW w:w="1240" w:type="dxa"/>
            <w:noWrap/>
            <w:hideMark/>
          </w:tcPr>
          <w:p w14:paraId="47370E4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193</w:t>
            </w:r>
          </w:p>
        </w:tc>
        <w:tc>
          <w:tcPr>
            <w:tcW w:w="1940" w:type="dxa"/>
            <w:noWrap/>
            <w:hideMark/>
          </w:tcPr>
          <w:p w14:paraId="262B39F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Q94514</w:t>
            </w:r>
          </w:p>
        </w:tc>
        <w:tc>
          <w:tcPr>
            <w:tcW w:w="1340" w:type="dxa"/>
            <w:noWrap/>
            <w:hideMark/>
          </w:tcPr>
          <w:p w14:paraId="635ABA5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-10.67</w:t>
            </w:r>
          </w:p>
        </w:tc>
        <w:tc>
          <w:tcPr>
            <w:tcW w:w="2500" w:type="dxa"/>
            <w:noWrap/>
            <w:hideMark/>
          </w:tcPr>
          <w:p w14:paraId="2AAAF1F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-19.62 to -1.712</w:t>
            </w:r>
          </w:p>
        </w:tc>
        <w:tc>
          <w:tcPr>
            <w:tcW w:w="1760" w:type="dxa"/>
            <w:noWrap/>
            <w:hideMark/>
          </w:tcPr>
          <w:p w14:paraId="7B10AB0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497EFF4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2813C32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BBC8B9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15538E8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GEO11443p1 </w:t>
            </w:r>
          </w:p>
        </w:tc>
        <w:tc>
          <w:tcPr>
            <w:tcW w:w="1240" w:type="dxa"/>
            <w:noWrap/>
            <w:hideMark/>
          </w:tcPr>
          <w:p w14:paraId="418F71B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211</w:t>
            </w:r>
          </w:p>
        </w:tc>
        <w:tc>
          <w:tcPr>
            <w:tcW w:w="1940" w:type="dxa"/>
            <w:noWrap/>
            <w:hideMark/>
          </w:tcPr>
          <w:p w14:paraId="370A347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Q500Y7</w:t>
            </w:r>
          </w:p>
        </w:tc>
        <w:tc>
          <w:tcPr>
            <w:tcW w:w="1340" w:type="dxa"/>
            <w:noWrap/>
            <w:hideMark/>
          </w:tcPr>
          <w:p w14:paraId="1D8AF7B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-13.67</w:t>
            </w:r>
          </w:p>
        </w:tc>
        <w:tc>
          <w:tcPr>
            <w:tcW w:w="2500" w:type="dxa"/>
            <w:noWrap/>
            <w:hideMark/>
          </w:tcPr>
          <w:p w14:paraId="774F174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-22.62 to -4.712</w:t>
            </w:r>
          </w:p>
        </w:tc>
        <w:tc>
          <w:tcPr>
            <w:tcW w:w="1760" w:type="dxa"/>
            <w:noWrap/>
            <w:hideMark/>
          </w:tcPr>
          <w:p w14:paraId="303DD8A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4FADB69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5643A27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11D3A072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B4504D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Uncharacterized protein  isoform B</w:t>
            </w:r>
          </w:p>
        </w:tc>
        <w:tc>
          <w:tcPr>
            <w:tcW w:w="1240" w:type="dxa"/>
            <w:noWrap/>
            <w:hideMark/>
          </w:tcPr>
          <w:p w14:paraId="71D6864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216</w:t>
            </w:r>
          </w:p>
        </w:tc>
        <w:tc>
          <w:tcPr>
            <w:tcW w:w="1940" w:type="dxa"/>
            <w:noWrap/>
            <w:hideMark/>
          </w:tcPr>
          <w:p w14:paraId="4DEA9FD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Q9W2H8</w:t>
            </w:r>
          </w:p>
        </w:tc>
        <w:tc>
          <w:tcPr>
            <w:tcW w:w="1340" w:type="dxa"/>
            <w:noWrap/>
            <w:hideMark/>
          </w:tcPr>
          <w:p w14:paraId="3D030F1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3966B53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3443640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186191A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721E5C9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58F346F1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7EBEEBE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Coiled-coil-helix-coiled-coil-helix domain containing 3 </w:t>
            </w:r>
          </w:p>
        </w:tc>
        <w:tc>
          <w:tcPr>
            <w:tcW w:w="1240" w:type="dxa"/>
            <w:noWrap/>
            <w:hideMark/>
          </w:tcPr>
          <w:p w14:paraId="7D6C3F5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244</w:t>
            </w:r>
          </w:p>
        </w:tc>
        <w:tc>
          <w:tcPr>
            <w:tcW w:w="1940" w:type="dxa"/>
            <w:noWrap/>
            <w:hideMark/>
          </w:tcPr>
          <w:p w14:paraId="3CC647A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Q9VA18</w:t>
            </w:r>
          </w:p>
        </w:tc>
        <w:tc>
          <w:tcPr>
            <w:tcW w:w="1340" w:type="dxa"/>
            <w:noWrap/>
            <w:hideMark/>
          </w:tcPr>
          <w:p w14:paraId="1DB82FF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-20.33</w:t>
            </w:r>
          </w:p>
        </w:tc>
        <w:tc>
          <w:tcPr>
            <w:tcW w:w="2500" w:type="dxa"/>
            <w:noWrap/>
            <w:hideMark/>
          </w:tcPr>
          <w:p w14:paraId="3E15874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-29.29 to -11.38</w:t>
            </w:r>
          </w:p>
        </w:tc>
        <w:tc>
          <w:tcPr>
            <w:tcW w:w="1760" w:type="dxa"/>
            <w:noWrap/>
            <w:hideMark/>
          </w:tcPr>
          <w:p w14:paraId="5AF27EA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3F10BA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7158063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F298FBD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7F579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(Ubiquinone) B14.7 subunit </w:t>
            </w:r>
          </w:p>
        </w:tc>
        <w:tc>
          <w:tcPr>
            <w:tcW w:w="1240" w:type="dxa"/>
            <w:noWrap/>
            <w:hideMark/>
          </w:tcPr>
          <w:p w14:paraId="6F365CD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246</w:t>
            </w:r>
          </w:p>
        </w:tc>
        <w:tc>
          <w:tcPr>
            <w:tcW w:w="1940" w:type="dxa"/>
            <w:noWrap/>
            <w:hideMark/>
          </w:tcPr>
          <w:p w14:paraId="13952F8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Q7JYH3</w:t>
            </w:r>
          </w:p>
        </w:tc>
        <w:tc>
          <w:tcPr>
            <w:tcW w:w="1340" w:type="dxa"/>
            <w:noWrap/>
            <w:hideMark/>
          </w:tcPr>
          <w:p w14:paraId="5D4D0C28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-10</w:t>
            </w:r>
          </w:p>
        </w:tc>
        <w:tc>
          <w:tcPr>
            <w:tcW w:w="2500" w:type="dxa"/>
            <w:noWrap/>
            <w:hideMark/>
          </w:tcPr>
          <w:p w14:paraId="6FD84A9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-18.95 to -1.045</w:t>
            </w:r>
          </w:p>
        </w:tc>
        <w:tc>
          <w:tcPr>
            <w:tcW w:w="1760" w:type="dxa"/>
            <w:noWrap/>
            <w:hideMark/>
          </w:tcPr>
          <w:p w14:paraId="57B3ABC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22D1A81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029658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0715A0D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87C245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Accessory gland protein 36DE  isoform B </w:t>
            </w:r>
          </w:p>
        </w:tc>
        <w:tc>
          <w:tcPr>
            <w:tcW w:w="1240" w:type="dxa"/>
            <w:noWrap/>
            <w:hideMark/>
          </w:tcPr>
          <w:p w14:paraId="7D8C1AC3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261</w:t>
            </w:r>
          </w:p>
        </w:tc>
        <w:tc>
          <w:tcPr>
            <w:tcW w:w="1940" w:type="dxa"/>
            <w:noWrap/>
            <w:hideMark/>
          </w:tcPr>
          <w:p w14:paraId="02EBAB4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X2J8Y6</w:t>
            </w:r>
          </w:p>
        </w:tc>
        <w:tc>
          <w:tcPr>
            <w:tcW w:w="1340" w:type="dxa"/>
            <w:noWrap/>
            <w:hideMark/>
          </w:tcPr>
          <w:p w14:paraId="2616366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3D32F4E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66EB063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6159FE7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5484D61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006DBA6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63C867A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LD31742p</w:t>
            </w:r>
          </w:p>
        </w:tc>
        <w:tc>
          <w:tcPr>
            <w:tcW w:w="1240" w:type="dxa"/>
            <w:noWrap/>
            <w:hideMark/>
          </w:tcPr>
          <w:p w14:paraId="1A3DE5D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276</w:t>
            </w:r>
          </w:p>
        </w:tc>
        <w:tc>
          <w:tcPr>
            <w:tcW w:w="1940" w:type="dxa"/>
            <w:noWrap/>
            <w:hideMark/>
          </w:tcPr>
          <w:p w14:paraId="53A8017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Q7JQH9</w:t>
            </w:r>
          </w:p>
        </w:tc>
        <w:tc>
          <w:tcPr>
            <w:tcW w:w="1340" w:type="dxa"/>
            <w:noWrap/>
            <w:hideMark/>
          </w:tcPr>
          <w:p w14:paraId="6F4DE6B5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-11.33</w:t>
            </w:r>
          </w:p>
        </w:tc>
        <w:tc>
          <w:tcPr>
            <w:tcW w:w="2500" w:type="dxa"/>
            <w:noWrap/>
            <w:hideMark/>
          </w:tcPr>
          <w:p w14:paraId="1A98A6D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-20.29 to -2.379</w:t>
            </w:r>
          </w:p>
        </w:tc>
        <w:tc>
          <w:tcPr>
            <w:tcW w:w="1760" w:type="dxa"/>
            <w:noWrap/>
            <w:hideMark/>
          </w:tcPr>
          <w:p w14:paraId="6D454DF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16CCB7A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46AD464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D352797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C94EC7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Cytochrome b-c1 complex subunit 9 </w:t>
            </w:r>
          </w:p>
        </w:tc>
        <w:tc>
          <w:tcPr>
            <w:tcW w:w="1240" w:type="dxa"/>
            <w:noWrap/>
            <w:hideMark/>
          </w:tcPr>
          <w:p w14:paraId="484166E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311</w:t>
            </w:r>
          </w:p>
        </w:tc>
        <w:tc>
          <w:tcPr>
            <w:tcW w:w="1940" w:type="dxa"/>
            <w:noWrap/>
            <w:hideMark/>
          </w:tcPr>
          <w:p w14:paraId="10159C0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Q9XY35</w:t>
            </w:r>
          </w:p>
        </w:tc>
        <w:tc>
          <w:tcPr>
            <w:tcW w:w="1340" w:type="dxa"/>
            <w:noWrap/>
            <w:hideMark/>
          </w:tcPr>
          <w:p w14:paraId="28105EB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170E4A9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1A50D1A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2988007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61866DF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F86CD09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7B3CD90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NADH dehydrogenase (Ubiquinone) B14 subunit  isoform A </w:t>
            </w:r>
          </w:p>
        </w:tc>
        <w:tc>
          <w:tcPr>
            <w:tcW w:w="1240" w:type="dxa"/>
            <w:noWrap/>
            <w:hideMark/>
          </w:tcPr>
          <w:p w14:paraId="685E76B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343</w:t>
            </w:r>
          </w:p>
        </w:tc>
        <w:tc>
          <w:tcPr>
            <w:tcW w:w="1940" w:type="dxa"/>
            <w:noWrap/>
            <w:hideMark/>
          </w:tcPr>
          <w:p w14:paraId="0AFE66D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Q7JZK1</w:t>
            </w:r>
          </w:p>
        </w:tc>
        <w:tc>
          <w:tcPr>
            <w:tcW w:w="1340" w:type="dxa"/>
            <w:noWrap/>
            <w:hideMark/>
          </w:tcPr>
          <w:p w14:paraId="5CBB02D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</w:t>
            </w:r>
          </w:p>
        </w:tc>
        <w:tc>
          <w:tcPr>
            <w:tcW w:w="2500" w:type="dxa"/>
            <w:noWrap/>
            <w:hideMark/>
          </w:tcPr>
          <w:p w14:paraId="0D68E4A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-21.95 to -4.045</w:t>
            </w:r>
          </w:p>
        </w:tc>
        <w:tc>
          <w:tcPr>
            <w:tcW w:w="1760" w:type="dxa"/>
            <w:noWrap/>
            <w:hideMark/>
          </w:tcPr>
          <w:p w14:paraId="0C1969E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4600D7C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2963AA3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454CF23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174BB2C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Levy  isoform A </w:t>
            </w:r>
          </w:p>
        </w:tc>
        <w:tc>
          <w:tcPr>
            <w:tcW w:w="1240" w:type="dxa"/>
            <w:noWrap/>
            <w:hideMark/>
          </w:tcPr>
          <w:p w14:paraId="163D45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353</w:t>
            </w:r>
          </w:p>
        </w:tc>
        <w:tc>
          <w:tcPr>
            <w:tcW w:w="1940" w:type="dxa"/>
            <w:noWrap/>
            <w:hideMark/>
          </w:tcPr>
          <w:p w14:paraId="47AD7EE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Q9W1N3</w:t>
            </w:r>
          </w:p>
        </w:tc>
        <w:tc>
          <w:tcPr>
            <w:tcW w:w="1340" w:type="dxa"/>
            <w:noWrap/>
            <w:hideMark/>
          </w:tcPr>
          <w:p w14:paraId="65E970E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-14.33</w:t>
            </w:r>
          </w:p>
        </w:tc>
        <w:tc>
          <w:tcPr>
            <w:tcW w:w="2500" w:type="dxa"/>
            <w:noWrap/>
            <w:hideMark/>
          </w:tcPr>
          <w:p w14:paraId="479D2EB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-23.29 to -5.379</w:t>
            </w:r>
          </w:p>
        </w:tc>
        <w:tc>
          <w:tcPr>
            <w:tcW w:w="1760" w:type="dxa"/>
            <w:noWrap/>
            <w:hideMark/>
          </w:tcPr>
          <w:p w14:paraId="7416631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19E5760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12EDB56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66E6028A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049B5DB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40S ribosomal protein S18 </w:t>
            </w:r>
          </w:p>
        </w:tc>
        <w:tc>
          <w:tcPr>
            <w:tcW w:w="1240" w:type="dxa"/>
            <w:noWrap/>
            <w:hideMark/>
          </w:tcPr>
          <w:p w14:paraId="5765F8F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383</w:t>
            </w:r>
          </w:p>
        </w:tc>
        <w:tc>
          <w:tcPr>
            <w:tcW w:w="1940" w:type="dxa"/>
            <w:noWrap/>
            <w:hideMark/>
          </w:tcPr>
          <w:p w14:paraId="7E0CCEE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P41094</w:t>
            </w:r>
          </w:p>
        </w:tc>
        <w:tc>
          <w:tcPr>
            <w:tcW w:w="1340" w:type="dxa"/>
            <w:noWrap/>
            <w:hideMark/>
          </w:tcPr>
          <w:p w14:paraId="4C6A7671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-13.67</w:t>
            </w:r>
          </w:p>
        </w:tc>
        <w:tc>
          <w:tcPr>
            <w:tcW w:w="2500" w:type="dxa"/>
            <w:noWrap/>
            <w:hideMark/>
          </w:tcPr>
          <w:p w14:paraId="2B4EB713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-22.62 to -4.712</w:t>
            </w:r>
          </w:p>
        </w:tc>
        <w:tc>
          <w:tcPr>
            <w:tcW w:w="1760" w:type="dxa"/>
            <w:noWrap/>
            <w:hideMark/>
          </w:tcPr>
          <w:p w14:paraId="05D22E9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6B514245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276849DA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7D516AC4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0FC59E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GH14535p2 </w:t>
            </w:r>
          </w:p>
        </w:tc>
        <w:tc>
          <w:tcPr>
            <w:tcW w:w="1240" w:type="dxa"/>
            <w:noWrap/>
            <w:hideMark/>
          </w:tcPr>
          <w:p w14:paraId="0C10B5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410</w:t>
            </w:r>
          </w:p>
        </w:tc>
        <w:tc>
          <w:tcPr>
            <w:tcW w:w="1940" w:type="dxa"/>
            <w:noWrap/>
            <w:hideMark/>
          </w:tcPr>
          <w:p w14:paraId="781E217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G4LTX1</w:t>
            </w:r>
          </w:p>
        </w:tc>
        <w:tc>
          <w:tcPr>
            <w:tcW w:w="1340" w:type="dxa"/>
            <w:noWrap/>
            <w:hideMark/>
          </w:tcPr>
          <w:p w14:paraId="36F7FE26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-15</w:t>
            </w:r>
          </w:p>
        </w:tc>
        <w:tc>
          <w:tcPr>
            <w:tcW w:w="2500" w:type="dxa"/>
            <w:noWrap/>
            <w:hideMark/>
          </w:tcPr>
          <w:p w14:paraId="62DDB8C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-23.95 to -6.045</w:t>
            </w:r>
          </w:p>
        </w:tc>
        <w:tc>
          <w:tcPr>
            <w:tcW w:w="1760" w:type="dxa"/>
            <w:noWrap/>
            <w:hideMark/>
          </w:tcPr>
          <w:p w14:paraId="6F06238C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0.0001</w:t>
            </w:r>
          </w:p>
        </w:tc>
        <w:tc>
          <w:tcPr>
            <w:tcW w:w="620" w:type="dxa"/>
            <w:noWrap/>
            <w:hideMark/>
          </w:tcPr>
          <w:p w14:paraId="598EA4B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</w:t>
            </w:r>
          </w:p>
        </w:tc>
        <w:tc>
          <w:tcPr>
            <w:tcW w:w="1500" w:type="dxa"/>
            <w:noWrap/>
            <w:hideMark/>
          </w:tcPr>
          <w:p w14:paraId="5052389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2C84BB1F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779DBB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GEO09626p1 </w:t>
            </w:r>
          </w:p>
        </w:tc>
        <w:tc>
          <w:tcPr>
            <w:tcW w:w="1240" w:type="dxa"/>
            <w:noWrap/>
            <w:hideMark/>
          </w:tcPr>
          <w:p w14:paraId="58EEAE5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415</w:t>
            </w:r>
          </w:p>
        </w:tc>
        <w:tc>
          <w:tcPr>
            <w:tcW w:w="1940" w:type="dxa"/>
            <w:noWrap/>
            <w:hideMark/>
          </w:tcPr>
          <w:p w14:paraId="57A3BFB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Q8SYJ2</w:t>
            </w:r>
          </w:p>
        </w:tc>
        <w:tc>
          <w:tcPr>
            <w:tcW w:w="1340" w:type="dxa"/>
            <w:noWrap/>
            <w:hideMark/>
          </w:tcPr>
          <w:p w14:paraId="3FFE7D1D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-17</w:t>
            </w:r>
          </w:p>
        </w:tc>
        <w:tc>
          <w:tcPr>
            <w:tcW w:w="2500" w:type="dxa"/>
            <w:noWrap/>
            <w:hideMark/>
          </w:tcPr>
          <w:p w14:paraId="21128CC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-25.95 to -8.045</w:t>
            </w:r>
          </w:p>
        </w:tc>
        <w:tc>
          <w:tcPr>
            <w:tcW w:w="1760" w:type="dxa"/>
            <w:noWrap/>
            <w:hideMark/>
          </w:tcPr>
          <w:p w14:paraId="5FAEFCC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5723C29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****</w:t>
            </w:r>
          </w:p>
        </w:tc>
        <w:tc>
          <w:tcPr>
            <w:tcW w:w="1500" w:type="dxa"/>
            <w:noWrap/>
            <w:hideMark/>
          </w:tcPr>
          <w:p w14:paraId="11EC2CF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300DEEFC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7B0B561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RE21371p</w:t>
            </w:r>
          </w:p>
        </w:tc>
        <w:tc>
          <w:tcPr>
            <w:tcW w:w="1240" w:type="dxa"/>
            <w:noWrap/>
            <w:hideMark/>
          </w:tcPr>
          <w:p w14:paraId="7CF3D68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430</w:t>
            </w:r>
          </w:p>
        </w:tc>
        <w:tc>
          <w:tcPr>
            <w:tcW w:w="1940" w:type="dxa"/>
            <w:noWrap/>
            <w:hideMark/>
          </w:tcPr>
          <w:p w14:paraId="3178D46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Q8SZ28</w:t>
            </w:r>
          </w:p>
        </w:tc>
        <w:tc>
          <w:tcPr>
            <w:tcW w:w="1340" w:type="dxa"/>
            <w:noWrap/>
            <w:hideMark/>
          </w:tcPr>
          <w:p w14:paraId="037A310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01B8258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1083635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1B85B64E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73AF8854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538853B4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219605C0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Glutamate oxaloacetate transaminase 1  isoform A </w:t>
            </w:r>
          </w:p>
        </w:tc>
        <w:tc>
          <w:tcPr>
            <w:tcW w:w="1240" w:type="dxa"/>
            <w:noWrap/>
            <w:hideMark/>
          </w:tcPr>
          <w:p w14:paraId="1367662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438</w:t>
            </w:r>
          </w:p>
        </w:tc>
        <w:tc>
          <w:tcPr>
            <w:tcW w:w="1940" w:type="dxa"/>
            <w:noWrap/>
            <w:hideMark/>
          </w:tcPr>
          <w:p w14:paraId="00C7948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Q7K221</w:t>
            </w:r>
          </w:p>
        </w:tc>
        <w:tc>
          <w:tcPr>
            <w:tcW w:w="1340" w:type="dxa"/>
            <w:noWrap/>
            <w:hideMark/>
          </w:tcPr>
          <w:p w14:paraId="0398EFA2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-9.667</w:t>
            </w:r>
          </w:p>
        </w:tc>
        <w:tc>
          <w:tcPr>
            <w:tcW w:w="2500" w:type="dxa"/>
            <w:noWrap/>
            <w:hideMark/>
          </w:tcPr>
          <w:p w14:paraId="1D2DDA5E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-18.62 to -0.7120</w:t>
            </w:r>
          </w:p>
        </w:tc>
        <w:tc>
          <w:tcPr>
            <w:tcW w:w="1760" w:type="dxa"/>
            <w:noWrap/>
            <w:hideMark/>
          </w:tcPr>
          <w:p w14:paraId="031F163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5AA2CEF2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32E9EF26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↓</w:t>
            </w:r>
          </w:p>
        </w:tc>
      </w:tr>
      <w:tr w:rsidR="00BF6D4D" w:rsidRPr="00BF6D4D" w14:paraId="4662E5D5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3000047F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GEO08256p1 </w:t>
            </w:r>
          </w:p>
        </w:tc>
        <w:tc>
          <w:tcPr>
            <w:tcW w:w="1240" w:type="dxa"/>
            <w:noWrap/>
            <w:hideMark/>
          </w:tcPr>
          <w:p w14:paraId="0BB94964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488</w:t>
            </w:r>
          </w:p>
        </w:tc>
        <w:tc>
          <w:tcPr>
            <w:tcW w:w="1940" w:type="dxa"/>
            <w:noWrap/>
            <w:hideMark/>
          </w:tcPr>
          <w:p w14:paraId="5E413F38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Q9W306</w:t>
            </w:r>
          </w:p>
        </w:tc>
        <w:tc>
          <w:tcPr>
            <w:tcW w:w="1340" w:type="dxa"/>
            <w:noWrap/>
            <w:hideMark/>
          </w:tcPr>
          <w:p w14:paraId="08232289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46F0976B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6EDBFD0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39E43D2B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</w:t>
            </w:r>
          </w:p>
        </w:tc>
        <w:tc>
          <w:tcPr>
            <w:tcW w:w="1500" w:type="dxa"/>
            <w:noWrap/>
            <w:hideMark/>
          </w:tcPr>
          <w:p w14:paraId="040B73B7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  <w:tr w:rsidR="00BF6D4D" w:rsidRPr="00BF6D4D" w14:paraId="5CF0972C" w14:textId="77777777" w:rsidTr="00BF6D4D">
        <w:trPr>
          <w:trHeight w:val="312"/>
        </w:trPr>
        <w:tc>
          <w:tcPr>
            <w:tcW w:w="8180" w:type="dxa"/>
            <w:noWrap/>
            <w:hideMark/>
          </w:tcPr>
          <w:p w14:paraId="5B17F89D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 xml:space="preserve">Dihydroorotate dehydrogenase (quinone)  mitochondrial </w:t>
            </w:r>
          </w:p>
        </w:tc>
        <w:tc>
          <w:tcPr>
            <w:tcW w:w="1240" w:type="dxa"/>
            <w:noWrap/>
            <w:hideMark/>
          </w:tcPr>
          <w:p w14:paraId="41A98FE1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495</w:t>
            </w:r>
          </w:p>
        </w:tc>
        <w:tc>
          <w:tcPr>
            <w:tcW w:w="1940" w:type="dxa"/>
            <w:noWrap/>
            <w:hideMark/>
          </w:tcPr>
          <w:p w14:paraId="21017359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P32748</w:t>
            </w:r>
          </w:p>
        </w:tc>
        <w:tc>
          <w:tcPr>
            <w:tcW w:w="1340" w:type="dxa"/>
            <w:noWrap/>
            <w:hideMark/>
          </w:tcPr>
          <w:p w14:paraId="4FB2D12F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1A0FC63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6A3463D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76E798A7" w14:textId="77777777" w:rsidR="00BF6D4D" w:rsidRPr="00BF6D4D" w:rsidRDefault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**</w:t>
            </w:r>
          </w:p>
        </w:tc>
        <w:tc>
          <w:tcPr>
            <w:tcW w:w="1500" w:type="dxa"/>
            <w:noWrap/>
            <w:hideMark/>
          </w:tcPr>
          <w:p w14:paraId="2DD8458A" w14:textId="77777777" w:rsidR="00BF6D4D" w:rsidRPr="00BF6D4D" w:rsidRDefault="00BF6D4D" w:rsidP="00BF6D4D">
            <w:pPr>
              <w:rPr>
                <w:rFonts w:ascii="Arial" w:hAnsi="Arial" w:cs="Arial"/>
              </w:rPr>
            </w:pPr>
            <w:r w:rsidRPr="00BF6D4D">
              <w:rPr>
                <w:rFonts w:ascii="Arial" w:hAnsi="Arial" w:cs="Arial"/>
              </w:rPr>
              <w:t>↑</w:t>
            </w:r>
          </w:p>
        </w:tc>
      </w:tr>
    </w:tbl>
    <w:p w14:paraId="2B43AA67" w14:textId="325C1722" w:rsidR="00BF6D4D" w:rsidRDefault="00BF6D4D">
      <w:pPr>
        <w:rPr>
          <w:rFonts w:ascii="Arial" w:hAnsi="Arial" w:cs="Arial"/>
        </w:rPr>
      </w:pPr>
      <w:bookmarkStart w:id="0" w:name="_GoBack"/>
      <w:bookmarkEnd w:id="0"/>
    </w:p>
    <w:sectPr w:rsidR="00BF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F"/>
    <w:rsid w:val="000265AF"/>
    <w:rsid w:val="000B45F5"/>
    <w:rsid w:val="00162C26"/>
    <w:rsid w:val="002977FC"/>
    <w:rsid w:val="002C36C5"/>
    <w:rsid w:val="00492361"/>
    <w:rsid w:val="007258F5"/>
    <w:rsid w:val="007E0F80"/>
    <w:rsid w:val="00B3097F"/>
    <w:rsid w:val="00BA7A05"/>
    <w:rsid w:val="00BB6613"/>
    <w:rsid w:val="00BF6D4D"/>
    <w:rsid w:val="00C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8E97"/>
  <w15:chartTrackingRefBased/>
  <w15:docId w15:val="{A515C279-BF6B-4666-AB82-DEA9972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AF"/>
    <w:rPr>
      <w:color w:val="954F72"/>
      <w:u w:val="single"/>
    </w:rPr>
  </w:style>
  <w:style w:type="paragraph" w:customStyle="1" w:styleId="msonormal0">
    <w:name w:val="msonormal"/>
    <w:basedOn w:val="Normal"/>
    <w:rsid w:val="000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265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265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265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265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8">
    <w:name w:val="xl78"/>
    <w:basedOn w:val="Normal"/>
    <w:rsid w:val="002C36C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9">
    <w:name w:val="xl79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80">
    <w:name w:val="xl80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Ebanks</dc:creator>
  <cp:keywords/>
  <dc:description/>
  <cp:lastModifiedBy>welcome</cp:lastModifiedBy>
  <cp:revision>6</cp:revision>
  <dcterms:created xsi:type="dcterms:W3CDTF">2020-12-14T15:14:00Z</dcterms:created>
  <dcterms:modified xsi:type="dcterms:W3CDTF">2021-05-23T06:35:00Z</dcterms:modified>
</cp:coreProperties>
</file>