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A0" w:rsidRPr="00B3762E" w:rsidRDefault="00AC52A0" w:rsidP="00AC52A0">
      <w:pPr>
        <w:rPr>
          <w:rFonts w:eastAsiaTheme="minorEastAsia" w:cs="Times New Roman"/>
          <w:szCs w:val="24"/>
        </w:rPr>
      </w:pPr>
      <w:proofErr w:type="gramStart"/>
      <w:r>
        <w:rPr>
          <w:rFonts w:cs="Times New Roman"/>
          <w:b/>
          <w:szCs w:val="24"/>
        </w:rPr>
        <w:t xml:space="preserve">Supplementary </w:t>
      </w:r>
      <w:r w:rsidRPr="00DF595E">
        <w:rPr>
          <w:rFonts w:cs="Times New Roman" w:hint="eastAsia"/>
          <w:b/>
          <w:szCs w:val="24"/>
        </w:rPr>
        <w:t>T</w:t>
      </w:r>
      <w:r w:rsidRPr="00DF595E">
        <w:rPr>
          <w:rFonts w:cs="Times New Roman"/>
          <w:b/>
          <w:szCs w:val="24"/>
        </w:rPr>
        <w:t xml:space="preserve">able </w:t>
      </w:r>
      <w:bookmarkStart w:id="0" w:name="_GoBack"/>
      <w:bookmarkEnd w:id="0"/>
      <w:r>
        <w:rPr>
          <w:rFonts w:cs="Times New Roman"/>
          <w:b/>
          <w:szCs w:val="24"/>
        </w:rPr>
        <w:t>4.</w:t>
      </w:r>
      <w:proofErr w:type="gramEnd"/>
      <w:r w:rsidRPr="00DF595E">
        <w:rPr>
          <w:rFonts w:cs="Times New Roman"/>
          <w:b/>
          <w:szCs w:val="24"/>
        </w:rPr>
        <w:t xml:space="preserve"> Binary logistic regression analyses of serum metabolites and </w:t>
      </w:r>
      <w:r>
        <w:rPr>
          <w:rFonts w:cs="Times New Roman"/>
          <w:b/>
          <w:kern w:val="0"/>
          <w:szCs w:val="24"/>
        </w:rPr>
        <w:t>subclinical atherosclerosis</w:t>
      </w:r>
      <w:r w:rsidRPr="00DF595E">
        <w:rPr>
          <w:rFonts w:cs="Times New Roman"/>
          <w:b/>
          <w:szCs w:val="24"/>
        </w:rPr>
        <w:t>.</w:t>
      </w:r>
    </w:p>
    <w:tbl>
      <w:tblPr>
        <w:tblStyle w:val="TableGrid"/>
        <w:tblW w:w="15593" w:type="dxa"/>
        <w:tblInd w:w="-8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850"/>
        <w:gridCol w:w="851"/>
        <w:gridCol w:w="283"/>
        <w:gridCol w:w="1276"/>
        <w:gridCol w:w="850"/>
        <w:gridCol w:w="851"/>
        <w:gridCol w:w="283"/>
        <w:gridCol w:w="1276"/>
        <w:gridCol w:w="851"/>
        <w:gridCol w:w="850"/>
        <w:gridCol w:w="284"/>
        <w:gridCol w:w="1275"/>
        <w:gridCol w:w="851"/>
        <w:gridCol w:w="850"/>
      </w:tblGrid>
      <w:tr w:rsidR="00AC52A0" w:rsidRPr="0079074D" w:rsidTr="00AC08EA">
        <w:tc>
          <w:tcPr>
            <w:tcW w:w="283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r w:rsidRPr="0079074D">
              <w:rPr>
                <w:rFonts w:cs="Times New Roman"/>
                <w:sz w:val="21"/>
                <w:szCs w:val="21"/>
              </w:rPr>
              <w:t>Metabolites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 w:rsidRPr="0079074D">
              <w:rPr>
                <w:rFonts w:eastAsiaTheme="minorEastAsia" w:cs="Times New Roman"/>
                <w:sz w:val="21"/>
                <w:szCs w:val="21"/>
              </w:rPr>
              <w:t>H</w:t>
            </w:r>
            <w:r w:rsidRPr="0079074D">
              <w:rPr>
                <w:rFonts w:eastAsiaTheme="minorEastAsia" w:cs="Times New Roman" w:hint="eastAsia"/>
                <w:sz w:val="21"/>
                <w:szCs w:val="21"/>
              </w:rPr>
              <w:t>i</w:t>
            </w:r>
            <w:r w:rsidRPr="0079074D">
              <w:rPr>
                <w:rFonts w:eastAsiaTheme="minorEastAsia" w:cs="Times New Roman"/>
                <w:sz w:val="21"/>
                <w:szCs w:val="21"/>
              </w:rPr>
              <w:t xml:space="preserve">gh </w:t>
            </w:r>
            <w:proofErr w:type="spellStart"/>
            <w:r w:rsidRPr="0079074D">
              <w:rPr>
                <w:rFonts w:eastAsiaTheme="minorEastAsia" w:cs="Times New Roman" w:hint="eastAsia"/>
                <w:sz w:val="21"/>
                <w:szCs w:val="21"/>
              </w:rPr>
              <w:t>b</w:t>
            </w:r>
            <w:r w:rsidRPr="0079074D">
              <w:rPr>
                <w:rFonts w:eastAsiaTheme="minorEastAsia" w:cs="Times New Roman"/>
                <w:sz w:val="21"/>
                <w:szCs w:val="21"/>
              </w:rPr>
              <w:t>aPWV</w:t>
            </w:r>
            <w:proofErr w:type="spellEnd"/>
            <w:r w:rsidRPr="0079074D">
              <w:rPr>
                <w:rFonts w:eastAsiaTheme="minorEastAsia" w:cs="Times New Roman"/>
                <w:sz w:val="21"/>
                <w:szCs w:val="21"/>
              </w:rPr>
              <w:t xml:space="preserve"> (</w:t>
            </w:r>
            <w:proofErr w:type="spellStart"/>
            <w:r w:rsidRPr="0079074D">
              <w:rPr>
                <w:rFonts w:eastAsiaTheme="minorEastAsia" w:cs="Times New Roman"/>
                <w:sz w:val="21"/>
                <w:szCs w:val="21"/>
              </w:rPr>
              <w:t>baPMV</w:t>
            </w:r>
            <w:proofErr w:type="spellEnd"/>
            <w:r w:rsidRPr="0079074D">
              <w:rPr>
                <w:rFonts w:eastAsiaTheme="minorEastAsia" w:cs="Times New Roman"/>
                <w:sz w:val="21"/>
                <w:szCs w:val="21"/>
              </w:rPr>
              <w:t xml:space="preserve"> &gt;15</w:t>
            </w:r>
            <w:r>
              <w:rPr>
                <w:rFonts w:eastAsiaTheme="minorEastAsia" w:cs="Times New Roman"/>
                <w:sz w:val="21"/>
                <w:szCs w:val="21"/>
              </w:rPr>
              <w:t>.1</w:t>
            </w:r>
            <w:r w:rsidRPr="0079074D">
              <w:rPr>
                <w:rFonts w:eastAsiaTheme="minorEastAsia" w:cs="Times New Roman"/>
                <w:sz w:val="21"/>
                <w:szCs w:val="21"/>
              </w:rPr>
              <w:t xml:space="preserve"> m/s)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center"/>
          </w:tcPr>
          <w:p w:rsidR="00AC52A0" w:rsidRPr="0079074D" w:rsidRDefault="00AC52A0" w:rsidP="00AC08E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 w:rsidRPr="0079074D">
              <w:rPr>
                <w:rFonts w:eastAsiaTheme="minorEastAsia" w:cs="Times New Roman"/>
                <w:sz w:val="21"/>
                <w:szCs w:val="21"/>
              </w:rPr>
              <w:t xml:space="preserve">Increased </w:t>
            </w:r>
            <w:r w:rsidRPr="0079074D">
              <w:rPr>
                <w:rFonts w:eastAsiaTheme="minorEastAsia" w:cs="Times New Roman" w:hint="eastAsia"/>
                <w:sz w:val="21"/>
                <w:szCs w:val="21"/>
              </w:rPr>
              <w:t>I</w:t>
            </w:r>
            <w:r w:rsidRPr="0079074D">
              <w:rPr>
                <w:rFonts w:eastAsiaTheme="minorEastAsia" w:cs="Times New Roman"/>
                <w:sz w:val="21"/>
                <w:szCs w:val="21"/>
              </w:rPr>
              <w:t>MT (IMT &gt;0</w:t>
            </w:r>
            <w:r>
              <w:rPr>
                <w:rFonts w:eastAsiaTheme="minorEastAsia" w:cs="Times New Roman"/>
                <w:sz w:val="21"/>
                <w:szCs w:val="21"/>
              </w:rPr>
              <w:t>.80</w:t>
            </w:r>
            <w:r w:rsidRPr="0079074D">
              <w:rPr>
                <w:rFonts w:eastAsiaTheme="minorEastAsia" w:cs="Times New Roman"/>
                <w:sz w:val="21"/>
                <w:szCs w:val="21"/>
              </w:rPr>
              <w:t xml:space="preserve"> mm)</w:t>
            </w:r>
          </w:p>
        </w:tc>
      </w:tr>
      <w:tr w:rsidR="00AC52A0" w:rsidRPr="0079074D" w:rsidTr="00AC08EA">
        <w:tc>
          <w:tcPr>
            <w:tcW w:w="2836" w:type="dxa"/>
            <w:vMerge/>
            <w:tcBorders>
              <w:top w:val="nil"/>
              <w:bottom w:val="nil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 w:rsidRPr="0079074D">
              <w:rPr>
                <w:rFonts w:eastAsiaTheme="minorEastAsia" w:cs="Times New Roman" w:hint="eastAsia"/>
                <w:sz w:val="21"/>
                <w:szCs w:val="21"/>
              </w:rPr>
              <w:t>M</w:t>
            </w:r>
            <w:r w:rsidRPr="0079074D">
              <w:rPr>
                <w:rFonts w:eastAsiaTheme="minorEastAsia" w:cs="Times New Roman"/>
                <w:sz w:val="21"/>
                <w:szCs w:val="21"/>
              </w:rPr>
              <w:t>odel 1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center"/>
          </w:tcPr>
          <w:p w:rsidR="00AC52A0" w:rsidRPr="0079074D" w:rsidRDefault="00AC52A0" w:rsidP="00AC08E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 w:rsidRPr="0079074D">
              <w:rPr>
                <w:rFonts w:eastAsiaTheme="minorEastAsia" w:cs="Times New Roman" w:hint="eastAsia"/>
                <w:sz w:val="21"/>
                <w:szCs w:val="21"/>
              </w:rPr>
              <w:t>M</w:t>
            </w:r>
            <w:r w:rsidRPr="0079074D">
              <w:rPr>
                <w:rFonts w:eastAsiaTheme="minorEastAsia" w:cs="Times New Roman"/>
                <w:sz w:val="21"/>
                <w:szCs w:val="21"/>
              </w:rPr>
              <w:t>odel 2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AC52A0" w:rsidRPr="0079074D" w:rsidRDefault="00AC52A0" w:rsidP="00AC08E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9074D">
              <w:rPr>
                <w:rFonts w:eastAsiaTheme="minorEastAsia" w:cs="Times New Roman" w:hint="eastAsia"/>
                <w:sz w:val="21"/>
                <w:szCs w:val="21"/>
              </w:rPr>
              <w:t>M</w:t>
            </w:r>
            <w:r w:rsidRPr="0079074D">
              <w:rPr>
                <w:rFonts w:eastAsiaTheme="minorEastAsia" w:cs="Times New Roman"/>
                <w:sz w:val="21"/>
                <w:szCs w:val="21"/>
              </w:rPr>
              <w:t>odel 1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AC52A0" w:rsidRPr="0079074D" w:rsidRDefault="00AC52A0" w:rsidP="00AC08E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9074D">
              <w:rPr>
                <w:rFonts w:eastAsiaTheme="minorEastAsia" w:cs="Times New Roman" w:hint="eastAsia"/>
                <w:sz w:val="21"/>
                <w:szCs w:val="21"/>
              </w:rPr>
              <w:t>M</w:t>
            </w:r>
            <w:r w:rsidRPr="0079074D">
              <w:rPr>
                <w:rFonts w:eastAsiaTheme="minorEastAsia" w:cs="Times New Roman"/>
                <w:sz w:val="21"/>
                <w:szCs w:val="21"/>
              </w:rPr>
              <w:t>odel 2</w:t>
            </w:r>
          </w:p>
        </w:tc>
      </w:tr>
      <w:tr w:rsidR="00AC52A0" w:rsidRPr="0079074D" w:rsidTr="00AC08EA">
        <w:tc>
          <w:tcPr>
            <w:tcW w:w="28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79074D">
              <w:rPr>
                <w:rFonts w:cs="Times New Roman"/>
                <w:color w:val="000000" w:themeColor="text1"/>
                <w:sz w:val="21"/>
                <w:szCs w:val="21"/>
              </w:rPr>
              <w:t>OR</w:t>
            </w:r>
          </w:p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r w:rsidRPr="0079074D">
              <w:rPr>
                <w:rFonts w:cs="Times New Roman"/>
                <w:color w:val="000000" w:themeColor="text1"/>
                <w:sz w:val="21"/>
                <w:szCs w:val="21"/>
              </w:rPr>
              <w:t>(95% CI)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r w:rsidRPr="0079074D">
              <w:rPr>
                <w:rFonts w:cs="Times New Roman"/>
                <w:i/>
                <w:color w:val="000000" w:themeColor="text1"/>
                <w:sz w:val="21"/>
                <w:szCs w:val="21"/>
              </w:rPr>
              <w:t>P</w:t>
            </w:r>
            <w:r w:rsidRPr="0079074D">
              <w:rPr>
                <w:rFonts w:cs="Times New Roman"/>
                <w:color w:val="000000" w:themeColor="text1"/>
                <w:sz w:val="21"/>
                <w:szCs w:val="21"/>
              </w:rPr>
              <w:t xml:space="preserve"> value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r w:rsidRPr="0079074D">
              <w:rPr>
                <w:rFonts w:cs="Times New Roman"/>
                <w:color w:val="000000" w:themeColor="text1"/>
                <w:sz w:val="21"/>
                <w:szCs w:val="21"/>
              </w:rPr>
              <w:t>FDR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79074D">
              <w:rPr>
                <w:rFonts w:cs="Times New Roman"/>
                <w:color w:val="000000" w:themeColor="text1"/>
                <w:sz w:val="21"/>
                <w:szCs w:val="21"/>
              </w:rPr>
              <w:t>OR</w:t>
            </w:r>
          </w:p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r w:rsidRPr="0079074D">
              <w:rPr>
                <w:rFonts w:cs="Times New Roman"/>
                <w:color w:val="000000" w:themeColor="text1"/>
                <w:sz w:val="21"/>
                <w:szCs w:val="21"/>
              </w:rPr>
              <w:t>(95% CI)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r w:rsidRPr="0079074D">
              <w:rPr>
                <w:rFonts w:cs="Times New Roman"/>
                <w:i/>
                <w:color w:val="000000" w:themeColor="text1"/>
                <w:sz w:val="21"/>
                <w:szCs w:val="21"/>
              </w:rPr>
              <w:t>P</w:t>
            </w:r>
            <w:r w:rsidRPr="0079074D">
              <w:rPr>
                <w:rFonts w:cs="Times New Roman"/>
                <w:color w:val="000000" w:themeColor="text1"/>
                <w:sz w:val="21"/>
                <w:szCs w:val="21"/>
              </w:rPr>
              <w:t xml:space="preserve"> value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r w:rsidRPr="0079074D">
              <w:rPr>
                <w:rFonts w:cs="Times New Roman"/>
                <w:color w:val="000000" w:themeColor="text1"/>
                <w:sz w:val="21"/>
                <w:szCs w:val="21"/>
              </w:rPr>
              <w:t>FDR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79074D">
              <w:rPr>
                <w:rFonts w:cs="Times New Roman"/>
                <w:color w:val="000000" w:themeColor="text1"/>
                <w:sz w:val="21"/>
                <w:szCs w:val="21"/>
              </w:rPr>
              <w:t>OR</w:t>
            </w:r>
          </w:p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r w:rsidRPr="0079074D">
              <w:rPr>
                <w:rFonts w:cs="Times New Roman"/>
                <w:color w:val="000000" w:themeColor="text1"/>
                <w:sz w:val="21"/>
                <w:szCs w:val="21"/>
              </w:rPr>
              <w:t>(95% CI)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r w:rsidRPr="0079074D">
              <w:rPr>
                <w:rFonts w:cs="Times New Roman"/>
                <w:i/>
                <w:color w:val="000000" w:themeColor="text1"/>
                <w:sz w:val="21"/>
                <w:szCs w:val="21"/>
              </w:rPr>
              <w:t>P</w:t>
            </w:r>
            <w:r w:rsidRPr="0079074D">
              <w:rPr>
                <w:rFonts w:cs="Times New Roman"/>
                <w:color w:val="000000" w:themeColor="text1"/>
                <w:sz w:val="21"/>
                <w:szCs w:val="21"/>
              </w:rPr>
              <w:t xml:space="preserve"> value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r w:rsidRPr="0079074D">
              <w:rPr>
                <w:rFonts w:cs="Times New Roman"/>
                <w:color w:val="000000" w:themeColor="text1"/>
                <w:sz w:val="21"/>
                <w:szCs w:val="21"/>
              </w:rPr>
              <w:t>FDR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79074D">
              <w:rPr>
                <w:rFonts w:cs="Times New Roman"/>
                <w:color w:val="000000" w:themeColor="text1"/>
                <w:sz w:val="21"/>
                <w:szCs w:val="21"/>
              </w:rPr>
              <w:t>OR</w:t>
            </w:r>
          </w:p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r w:rsidRPr="0079074D">
              <w:rPr>
                <w:rFonts w:cs="Times New Roman"/>
                <w:color w:val="000000" w:themeColor="text1"/>
                <w:sz w:val="21"/>
                <w:szCs w:val="21"/>
              </w:rPr>
              <w:t>(95% CI)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r w:rsidRPr="0079074D">
              <w:rPr>
                <w:rFonts w:cs="Times New Roman"/>
                <w:i/>
                <w:color w:val="000000" w:themeColor="text1"/>
                <w:sz w:val="21"/>
                <w:szCs w:val="21"/>
              </w:rPr>
              <w:t>P</w:t>
            </w:r>
            <w:r w:rsidRPr="0079074D">
              <w:rPr>
                <w:rFonts w:cs="Times New Roman"/>
                <w:color w:val="000000" w:themeColor="text1"/>
                <w:sz w:val="21"/>
                <w:szCs w:val="21"/>
              </w:rPr>
              <w:t xml:space="preserve"> value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r w:rsidRPr="0079074D">
              <w:rPr>
                <w:rFonts w:cs="Times New Roman"/>
                <w:color w:val="000000" w:themeColor="text1"/>
                <w:sz w:val="21"/>
                <w:szCs w:val="21"/>
              </w:rPr>
              <w:t>FDR</w:t>
            </w:r>
          </w:p>
        </w:tc>
      </w:tr>
      <w:tr w:rsidR="00AC52A0" w:rsidRPr="0079074D" w:rsidTr="00AC08EA"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t>Alanine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1.22 </w:t>
            </w:r>
          </w:p>
          <w:p w:rsidR="00AC52A0" w:rsidRPr="00D73848" w:rsidRDefault="00AC52A0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(1.01, 1.48)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9.8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1.21 </w:t>
            </w:r>
          </w:p>
          <w:p w:rsidR="00AC52A0" w:rsidRPr="00D73848" w:rsidRDefault="00AC52A0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(0.96, 1.52)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0.89 </w:t>
            </w:r>
          </w:p>
          <w:p w:rsidR="00AC52A0" w:rsidRPr="00D73848" w:rsidRDefault="00AC52A0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(0.73, 1.08)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0.82 </w:t>
            </w:r>
          </w:p>
          <w:p w:rsidR="00AC52A0" w:rsidRPr="00D73848" w:rsidRDefault="00AC52A0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(0.67, 1.01)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6.7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6.4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t>Asparagine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1.05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(0.87, 1.27)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6.2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7.1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1.03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(0.83, 1.28)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7.8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0.97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, 1.18)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7.9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0.95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(0.77, 1.16)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5.9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t>Glutamate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1.26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(1.04, 1.53)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1.9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4.8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1.21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(0.96, 1.53)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0.98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(0.81, 1.19)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0.9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(0.72, 1.11)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tcBorders>
              <w:bottom w:val="nil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t>Glycine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1.02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(0.84, 1.23)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1.02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(0.82, 1.27)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0.91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(0.75, 1.11)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0.92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(0.75, 1.12)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79074D">
              <w:rPr>
                <w:sz w:val="21"/>
                <w:szCs w:val="21"/>
              </w:rPr>
              <w:t>Histidine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.00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(0.83, 1.21)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1.0E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1.0E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1.05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(0.85, 1.31)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6.5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1.04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(0.86, 1.26)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6.7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1.05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(0.86, 1.29)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6.2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tcBorders>
              <w:top w:val="single" w:sz="4" w:space="0" w:color="auto"/>
              <w:bottom w:val="nil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t>Isoleucine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1.34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, 1.63)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3.8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1.28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(1.01, 1.62)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1.03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(0.85, 1.26)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7.5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0.97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(0.78, 1.2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7.7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tcBorders>
              <w:top w:val="nil"/>
              <w:bottom w:val="nil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t>Lysine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1.33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, 1.63)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1.24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(0.99, 1.58)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6.7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1.02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(0.84, 1.24)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0.97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(0.78, 1.19)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7.5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tcBorders>
              <w:top w:val="nil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79074D">
              <w:rPr>
                <w:sz w:val="21"/>
                <w:szCs w:val="21"/>
              </w:rPr>
              <w:t>Leucine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1.43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(1.17, 1.75)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1.35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(1.05, 1.73)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1.8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6.3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1.03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(0.84, 1.25)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7.8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0.93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(0.75, 1.16)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5.4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t>Phenylalanine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(1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.00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, 1.45)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5.7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1.21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(0.97, 1.52)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9.6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1.03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(0.85, 1.25)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7.7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0.99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(0.81, 1.22)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9.4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lastRenderedPageBreak/>
              <w:t>Tyrosine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1.13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(0.93, 1.37)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1.15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(0.92, 1.44)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3.9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0.89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(0.74, 1.08)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0.88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(0.71, 1.08)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79074D">
              <w:rPr>
                <w:sz w:val="21"/>
                <w:szCs w:val="21"/>
              </w:rPr>
              <w:t>Valine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1.24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(1.02, 1.51)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7.3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1.17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(0.93, 1.49)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1.9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0.9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(0.74, 1.1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2.9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0.83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(0.67, 1.03)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9.8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7.5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tcBorders>
              <w:bottom w:val="nil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t>Glutamine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0.93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(0.76, 1.12)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5.7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1.03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(0.83, 1.27)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1.05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(0.86, 1.27)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6.4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1.08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(0.88, 1.32)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79074D">
              <w:rPr>
                <w:sz w:val="21"/>
                <w:szCs w:val="21"/>
              </w:rPr>
              <w:t>Formate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0.89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(0.73, 1.07)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0.96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(0.77, 1.19)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7.1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1.24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(1.02, 1.51)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6.5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1.26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(1.03, 1.54)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tcBorders>
              <w:top w:val="single" w:sz="4" w:space="0" w:color="auto"/>
              <w:bottom w:val="nil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t>Acetate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(0.91, 1.34)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1.16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(0.93, 1.47)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1.9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1.13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(0.92, 1.38)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1.11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(0.91, 1.37)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tcBorders>
              <w:top w:val="nil"/>
            </w:tcBorders>
            <w:vAlign w:val="center"/>
          </w:tcPr>
          <w:p w:rsidR="00AC52A0" w:rsidRPr="0079074D" w:rsidRDefault="00AC52A0" w:rsidP="00AC08EA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79074D">
              <w:rPr>
                <w:sz w:val="21"/>
                <w:szCs w:val="21"/>
              </w:rPr>
              <w:t>Creatine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1.18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(0.98, 1.44)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1.15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(0.92, 1.43)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0.91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(0.75, 1.11)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0.86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, 1.06)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vAlign w:val="center"/>
          </w:tcPr>
          <w:p w:rsidR="00AC52A0" w:rsidRPr="0079074D" w:rsidRDefault="00AC52A0" w:rsidP="00AC08EA">
            <w:pPr>
              <w:rPr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t>Glucose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1.13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(0.93, 1.36)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1.07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(0.85, 1.35)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5.6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7.9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1.01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(0.83, 1.22)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0.92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(0.74, 1.14)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vAlign w:val="center"/>
          </w:tcPr>
          <w:p w:rsidR="00AC52A0" w:rsidRPr="0079074D" w:rsidRDefault="00AC52A0" w:rsidP="00AC08EA">
            <w:pPr>
              <w:rPr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t>Pyruvate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1.43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(1.17, 1.74)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3.9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1.32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(1.05, 1.65)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6.1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0.93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(0.77, 1.12)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0.86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, 1.05)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vAlign w:val="center"/>
          </w:tcPr>
          <w:p w:rsidR="00AC52A0" w:rsidRPr="0079074D" w:rsidRDefault="00AC52A0" w:rsidP="00AC08EA">
            <w:pPr>
              <w:rPr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t>Citrate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1.05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(0.87, 1.27)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5.9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7.0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1.16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(0.93, 1.45)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1.8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0.98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(0.81, 1.19)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.00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(0.82, 1.21)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vAlign w:val="center"/>
          </w:tcPr>
          <w:p w:rsidR="00AC52A0" w:rsidRPr="0079074D" w:rsidRDefault="00AC52A0" w:rsidP="00AC08EA">
            <w:pPr>
              <w:rPr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t>Succinate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1.19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(0.98, 1.45)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(0.96, 1.5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0.99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(0.81, 1.21)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0.98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, 1.2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tcBorders>
              <w:bottom w:val="nil"/>
            </w:tcBorders>
            <w:vAlign w:val="center"/>
          </w:tcPr>
          <w:p w:rsidR="00AC52A0" w:rsidRPr="0079074D" w:rsidRDefault="00AC52A0" w:rsidP="00AC08EA">
            <w:pPr>
              <w:rPr>
                <w:sz w:val="21"/>
                <w:szCs w:val="21"/>
              </w:rPr>
            </w:pPr>
            <w:proofErr w:type="spellStart"/>
            <w:r w:rsidRPr="0079074D">
              <w:rPr>
                <w:sz w:val="21"/>
                <w:szCs w:val="21"/>
              </w:rPr>
              <w:t>Fumarate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0.89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(0.74, 1.08)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2.3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0.91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(0.73, 1.13)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4.0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5.9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0.97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(0.8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, 1.17)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7.2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0.94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(0.78, 1.15)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5.6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rPr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lastRenderedPageBreak/>
              <w:t>Lactate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1.29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(1.07, 1.57)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1.14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(0.91, 1.44)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0.86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, 1.04)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0.77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(0.62, 0.95)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tcBorders>
              <w:top w:val="single" w:sz="4" w:space="0" w:color="auto"/>
              <w:bottom w:val="nil"/>
            </w:tcBorders>
            <w:vAlign w:val="center"/>
          </w:tcPr>
          <w:p w:rsidR="00AC52A0" w:rsidRPr="0079074D" w:rsidRDefault="00AC52A0" w:rsidP="00AC08EA">
            <w:pPr>
              <w:rPr>
                <w:sz w:val="21"/>
                <w:szCs w:val="21"/>
              </w:rPr>
            </w:pPr>
            <w:r w:rsidRPr="0079074D">
              <w:rPr>
                <w:i/>
                <w:sz w:val="21"/>
                <w:szCs w:val="21"/>
              </w:rPr>
              <w:t>N</w:t>
            </w:r>
            <w:r w:rsidRPr="0079074D">
              <w:rPr>
                <w:sz w:val="21"/>
                <w:szCs w:val="21"/>
              </w:rPr>
              <w:t>-Acetylated Glycoproteins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1.43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(1.18, 1.75)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1.34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(1.06, 1.7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6.1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1.02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(0.84, 1.24)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0.93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(0.75, 1.15)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5.0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tcBorders>
              <w:top w:val="nil"/>
            </w:tcBorders>
            <w:vAlign w:val="center"/>
          </w:tcPr>
          <w:p w:rsidR="00AC52A0" w:rsidRPr="0079074D" w:rsidRDefault="00AC52A0" w:rsidP="00AC08EA">
            <w:pPr>
              <w:rPr>
                <w:sz w:val="21"/>
                <w:szCs w:val="21"/>
              </w:rPr>
            </w:pPr>
            <w:r w:rsidRPr="0079074D">
              <w:rPr>
                <w:i/>
                <w:sz w:val="21"/>
                <w:szCs w:val="21"/>
              </w:rPr>
              <w:t>O</w:t>
            </w:r>
            <w:r w:rsidRPr="0079074D">
              <w:rPr>
                <w:sz w:val="21"/>
                <w:szCs w:val="21"/>
              </w:rPr>
              <w:t>-Acetylated Glycoproteins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.00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(0.83, 1.22)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9.9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1.02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(0.82, 1.27)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1.08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(0.89, 1.31)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1.08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(0.89, 1.33)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vAlign w:val="center"/>
          </w:tcPr>
          <w:p w:rsidR="00AC52A0" w:rsidRPr="0079074D" w:rsidRDefault="00AC52A0" w:rsidP="00AC08EA">
            <w:pPr>
              <w:rPr>
                <w:i/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t>Acetoacetate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1.59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(1.31, 1.96)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5.6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1.53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, 1.97)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7.8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1.04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(0.86, 1.26)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7.1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0.91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(0.73, 1.14)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vAlign w:val="center"/>
          </w:tcPr>
          <w:p w:rsidR="00AC52A0" w:rsidRPr="0079074D" w:rsidRDefault="00AC52A0" w:rsidP="00AC08EA">
            <w:pPr>
              <w:rPr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t>Bile Acids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1.21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.00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, 1.46)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4.9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1.14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(0.91, 1.44)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1.11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(0.91, 1.34)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1.01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(0.82, 1.25)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vAlign w:val="center"/>
          </w:tcPr>
          <w:p w:rsidR="00AC52A0" w:rsidRPr="0079074D" w:rsidRDefault="00AC52A0" w:rsidP="00AC08EA">
            <w:pPr>
              <w:rPr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t>Choline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1.06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(0.87, 1.29)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5.6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6.9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1.06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(0.84, 1.33)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6.4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0.97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, 1.18)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7.7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0.92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(0.75, 1.13)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vAlign w:val="center"/>
          </w:tcPr>
          <w:p w:rsidR="00AC52A0" w:rsidRPr="0079074D" w:rsidRDefault="00AC52A0" w:rsidP="00AC08EA">
            <w:pPr>
              <w:rPr>
                <w:sz w:val="21"/>
                <w:szCs w:val="21"/>
              </w:rPr>
            </w:pPr>
            <w:proofErr w:type="spellStart"/>
            <w:r w:rsidRPr="0079074D">
              <w:rPr>
                <w:sz w:val="21"/>
                <w:szCs w:val="21"/>
              </w:rPr>
              <w:t>Glycerophosphocholine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0.92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(0.76, 1.11)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5.0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0.89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(0.71, 1.11)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1.01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(0.83, 1.22)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1.01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(0.82, 1.24)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tcBorders>
              <w:bottom w:val="nil"/>
            </w:tcBorders>
            <w:vAlign w:val="center"/>
          </w:tcPr>
          <w:p w:rsidR="00AC52A0" w:rsidRPr="0079074D" w:rsidRDefault="00AC52A0" w:rsidP="00AC08EA">
            <w:pPr>
              <w:rPr>
                <w:sz w:val="21"/>
                <w:szCs w:val="21"/>
              </w:rPr>
            </w:pPr>
            <w:proofErr w:type="spellStart"/>
            <w:r w:rsidRPr="0079074D">
              <w:rPr>
                <w:sz w:val="21"/>
                <w:szCs w:val="21"/>
              </w:rPr>
              <w:t>Phosphorylcholine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1.05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(0.86, 1.27)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6.5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7.3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1.03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(0.82, 1.29)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7.9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0.99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(0.81, 1.2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0.93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(0.76, 1.15)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5.1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rPr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t>Hypoxanthine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1.06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(0.88, 1.28)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5.4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6.9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1.03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(0.83, 1.27)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0.81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(0.66, 0.98)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6.5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0.76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(0.62, 0.93)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tcBorders>
              <w:top w:val="single" w:sz="4" w:space="0" w:color="auto"/>
              <w:bottom w:val="nil"/>
            </w:tcBorders>
            <w:vAlign w:val="center"/>
          </w:tcPr>
          <w:p w:rsidR="00AC52A0" w:rsidRPr="0079074D" w:rsidRDefault="00AC52A0" w:rsidP="00AC08EA">
            <w:pPr>
              <w:rPr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t>Lipids (C=CC</w:t>
            </w:r>
            <w:r w:rsidRPr="00B70BEC">
              <w:rPr>
                <w:i/>
                <w:sz w:val="21"/>
                <w:szCs w:val="21"/>
              </w:rPr>
              <w:t>H2</w:t>
            </w:r>
            <w:r w:rsidRPr="0079074D">
              <w:rPr>
                <w:sz w:val="21"/>
                <w:szCs w:val="21"/>
              </w:rPr>
              <w:t>C=C)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1.47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(1.21, 1.79)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1.39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(1.09, 1.78)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8.8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5.6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1.08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(0.89, 1.31)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0.97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(0.77, 1.2)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7.6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tcBorders>
              <w:top w:val="nil"/>
            </w:tcBorders>
            <w:vAlign w:val="center"/>
          </w:tcPr>
          <w:p w:rsidR="00AC52A0" w:rsidRPr="0079074D" w:rsidRDefault="00AC52A0" w:rsidP="00AC08EA">
            <w:pPr>
              <w:rPr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t>Lipids (C</w:t>
            </w:r>
            <w:r w:rsidRPr="00B70BEC">
              <w:rPr>
                <w:i/>
                <w:sz w:val="21"/>
                <w:szCs w:val="21"/>
              </w:rPr>
              <w:t>H</w:t>
            </w:r>
            <w:r w:rsidRPr="0079074D">
              <w:rPr>
                <w:sz w:val="21"/>
                <w:szCs w:val="21"/>
              </w:rPr>
              <w:t>=CH)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1.44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(1.19, 1.76)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2.5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1.36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(1.07, 1.74)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1.4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6.1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1.09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(0.9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, 1.33)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3.7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0.98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(0.79, 1.23)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8.8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vAlign w:val="center"/>
          </w:tcPr>
          <w:p w:rsidR="00AC52A0" w:rsidRPr="0079074D" w:rsidRDefault="00AC52A0" w:rsidP="00AC08EA">
            <w:pPr>
              <w:rPr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lastRenderedPageBreak/>
              <w:t>Lipids (C</w:t>
            </w:r>
            <w:r w:rsidRPr="00B70BEC">
              <w:rPr>
                <w:i/>
                <w:sz w:val="21"/>
                <w:szCs w:val="21"/>
              </w:rPr>
              <w:t>H2</w:t>
            </w:r>
            <w:r w:rsidRPr="0079074D">
              <w:rPr>
                <w:sz w:val="21"/>
                <w:szCs w:val="21"/>
              </w:rPr>
              <w:t>C=C)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1.55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(1.28, 1.9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1.49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(1.17, 1.91)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1.03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(0.85, 1.26)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7.4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0.92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(0.74, 1.15)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vAlign w:val="center"/>
          </w:tcPr>
          <w:p w:rsidR="00AC52A0" w:rsidRPr="0079074D" w:rsidRDefault="00AC52A0" w:rsidP="00AC08EA">
            <w:pPr>
              <w:rPr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t>Lipids (C</w:t>
            </w:r>
            <w:r w:rsidRPr="00B70BEC">
              <w:rPr>
                <w:i/>
                <w:sz w:val="21"/>
                <w:szCs w:val="21"/>
              </w:rPr>
              <w:t>H2</w:t>
            </w:r>
            <w:r w:rsidRPr="0079074D">
              <w:rPr>
                <w:sz w:val="21"/>
                <w:szCs w:val="21"/>
              </w:rPr>
              <w:t>CH2COO)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1.53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(1.26, 1.87)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1.47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(1.15, 1.9)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1.03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(0.85, 1.26)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7.3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0.91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(0.72, 1.13)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3.9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vAlign w:val="center"/>
          </w:tcPr>
          <w:p w:rsidR="00AC52A0" w:rsidRPr="0079074D" w:rsidRDefault="00AC52A0" w:rsidP="00AC08EA">
            <w:pPr>
              <w:rPr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t>Lipids (C</w:t>
            </w:r>
            <w:r w:rsidRPr="00B70BEC">
              <w:rPr>
                <w:i/>
                <w:sz w:val="21"/>
                <w:szCs w:val="21"/>
              </w:rPr>
              <w:t>H2</w:t>
            </w:r>
            <w:r w:rsidRPr="0079074D">
              <w:rPr>
                <w:sz w:val="21"/>
                <w:szCs w:val="21"/>
              </w:rPr>
              <w:t>COO)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1.56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(1.28, 1.9)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1.52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(1.19, 1.95)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1.01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(0.83, 1.22)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0.89 </w:t>
            </w:r>
          </w:p>
          <w:p w:rsidR="00AC52A0" w:rsidRPr="003E1CD3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(0.71, 1.11)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2.9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vAlign w:val="center"/>
          </w:tcPr>
          <w:p w:rsidR="00AC52A0" w:rsidRPr="0079074D" w:rsidRDefault="00AC52A0" w:rsidP="00AC08EA">
            <w:pPr>
              <w:rPr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t>Lipids (R-C</w:t>
            </w:r>
            <w:r w:rsidRPr="00B70BEC">
              <w:rPr>
                <w:i/>
                <w:sz w:val="21"/>
                <w:szCs w:val="21"/>
              </w:rPr>
              <w:t>H2</w:t>
            </w:r>
            <w:r w:rsidRPr="00B70BEC">
              <w:rPr>
                <w:sz w:val="21"/>
                <w:szCs w:val="21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1.51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(1.25, 1.85)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1.44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(1.13, 1.86)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1.06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(0.87, 1.29)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5.4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0.94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(0.75, 1.18)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6.0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vAlign w:val="center"/>
          </w:tcPr>
          <w:p w:rsidR="00AC52A0" w:rsidRPr="0079074D" w:rsidRDefault="00AC52A0" w:rsidP="00AC08EA">
            <w:pPr>
              <w:rPr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t>Lipids (R-C</w:t>
            </w:r>
            <w:r w:rsidRPr="00B70BEC">
              <w:rPr>
                <w:i/>
                <w:sz w:val="21"/>
                <w:szCs w:val="21"/>
              </w:rPr>
              <w:t>H3</w:t>
            </w:r>
            <w:r w:rsidRPr="0079074D">
              <w:rPr>
                <w:sz w:val="21"/>
                <w:szCs w:val="21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1.45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(1.19, 1.77)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1.37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(1.08, 1.75)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6.1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1.07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(0.88, 1.31)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4.7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0.97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(0.78, 1.21)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7.8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tcBorders>
              <w:bottom w:val="nil"/>
            </w:tcBorders>
            <w:vAlign w:val="center"/>
          </w:tcPr>
          <w:p w:rsidR="00AC52A0" w:rsidRPr="0079074D" w:rsidRDefault="00AC52A0" w:rsidP="00AC08EA">
            <w:pPr>
              <w:rPr>
                <w:sz w:val="21"/>
                <w:szCs w:val="21"/>
              </w:rPr>
            </w:pPr>
            <w:r w:rsidRPr="0079074D">
              <w:rPr>
                <w:sz w:val="21"/>
                <w:szCs w:val="21"/>
              </w:rPr>
              <w:t>Triglycerides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1.16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(0.96, 1.41)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2.0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1.06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(0.84, 1.33)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6.4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8.3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1.06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(0.87, 1.29)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5.7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0.97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(0.79, 1.2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0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C52A0" w:rsidRPr="0079074D" w:rsidTr="00AC08EA">
        <w:tc>
          <w:tcPr>
            <w:tcW w:w="2836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79074D" w:rsidRDefault="00AC52A0" w:rsidP="00AC08EA">
            <w:pPr>
              <w:rPr>
                <w:sz w:val="21"/>
                <w:szCs w:val="21"/>
              </w:rPr>
            </w:pPr>
            <w:proofErr w:type="spellStart"/>
            <w:r w:rsidRPr="0079074D">
              <w:rPr>
                <w:sz w:val="21"/>
                <w:szCs w:val="21"/>
              </w:rPr>
              <w:t>Dimethylglycine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0.98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(0.81, 1.18)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8.0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0.97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(0.78, 1.21)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7.8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1.03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(0.85, 1.25)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7.6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9.5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:rsidR="00AC52A0" w:rsidRPr="00D73848" w:rsidRDefault="00AC52A0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Default="00AC52A0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 xml:space="preserve">1.02 </w:t>
            </w:r>
          </w:p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(0.83, 1.24)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8.7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2A0" w:rsidRPr="00D73848" w:rsidRDefault="00AC52A0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9.7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E-</w:t>
            </w:r>
            <w:r w:rsidRPr="00D73848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</w:tr>
    </w:tbl>
    <w:p w:rsidR="00AC52A0" w:rsidRDefault="00AC52A0" w:rsidP="00AC52A0">
      <w:pPr>
        <w:rPr>
          <w:rFonts w:cs="Times New Roman"/>
          <w:szCs w:val="24"/>
        </w:rPr>
      </w:pPr>
      <w:r w:rsidRPr="00794376">
        <w:rPr>
          <w:rFonts w:cs="Times New Roman"/>
          <w:szCs w:val="24"/>
        </w:rPr>
        <w:t xml:space="preserve">Abbreviations: </w:t>
      </w:r>
      <w:proofErr w:type="spellStart"/>
      <w:r w:rsidRPr="00794376">
        <w:rPr>
          <w:rFonts w:cs="Times New Roman"/>
          <w:szCs w:val="24"/>
        </w:rPr>
        <w:t>baPWV</w:t>
      </w:r>
      <w:proofErr w:type="spellEnd"/>
      <w:r w:rsidRPr="00794376">
        <w:rPr>
          <w:rFonts w:cs="Times New Roman"/>
          <w:szCs w:val="24"/>
        </w:rPr>
        <w:t>, brachial-ankle pulse wave velocity</w:t>
      </w:r>
      <w:r>
        <w:rPr>
          <w:rFonts w:cs="Times New Roman"/>
          <w:szCs w:val="24"/>
        </w:rPr>
        <w:t xml:space="preserve">; CI, </w:t>
      </w:r>
      <w:r>
        <w:rPr>
          <w:rFonts w:eastAsiaTheme="minorEastAsia"/>
          <w:szCs w:val="24"/>
        </w:rPr>
        <w:t>confidence interval</w:t>
      </w:r>
      <w:r w:rsidRPr="00794376">
        <w:rPr>
          <w:rFonts w:cs="Times New Roman"/>
          <w:szCs w:val="24"/>
        </w:rPr>
        <w:t>; FDR, false discovery rate; IMT, carotid intima-media thickness</w:t>
      </w:r>
      <w:r>
        <w:rPr>
          <w:rFonts w:cs="Times New Roman"/>
          <w:szCs w:val="24"/>
        </w:rPr>
        <w:t>; OR, odds ratio</w:t>
      </w:r>
      <w:r>
        <w:rPr>
          <w:rFonts w:eastAsiaTheme="minorEastAsia"/>
          <w:szCs w:val="24"/>
        </w:rPr>
        <w:t>.</w:t>
      </w:r>
    </w:p>
    <w:p w:rsidR="00AC52A0" w:rsidRPr="006022C9" w:rsidRDefault="00AC52A0" w:rsidP="00AC52A0">
      <w:pPr>
        <w:rPr>
          <w:rFonts w:cs="Times New Roman"/>
          <w:szCs w:val="24"/>
        </w:rPr>
      </w:pPr>
      <w:r w:rsidRPr="0030552D">
        <w:rPr>
          <w:rFonts w:eastAsiaTheme="minorEastAsia" w:cs="Times New Roman"/>
          <w:szCs w:val="24"/>
          <w:lang w:val="en-GB"/>
        </w:rPr>
        <w:t>Model 1 was adjusted for age and sex; Model 2 was additionally adjusted for current smoking</w:t>
      </w:r>
      <w:r w:rsidRPr="0030552D">
        <w:rPr>
          <w:rFonts w:eastAsiaTheme="minorEastAsia" w:cs="Times New Roman"/>
          <w:szCs w:val="24"/>
        </w:rPr>
        <w:t xml:space="preserve"> (yes/no)</w:t>
      </w:r>
      <w:r w:rsidRPr="0030552D">
        <w:rPr>
          <w:rFonts w:eastAsiaTheme="minorEastAsia"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 xml:space="preserve">physical </w:t>
      </w:r>
      <w:r w:rsidRPr="0030552D">
        <w:rPr>
          <w:rFonts w:eastAsiaTheme="minorEastAsia" w:cs="Times New Roman"/>
          <w:szCs w:val="24"/>
          <w:lang w:val="en-GB"/>
        </w:rPr>
        <w:t>exercise</w:t>
      </w:r>
      <w:r w:rsidRPr="0030552D">
        <w:rPr>
          <w:rFonts w:eastAsiaTheme="minorEastAsia" w:cs="Times New Roman"/>
          <w:szCs w:val="24"/>
        </w:rPr>
        <w:t xml:space="preserve"> (yes/no)</w:t>
      </w:r>
      <w:r w:rsidRPr="0030552D">
        <w:rPr>
          <w:rFonts w:eastAsiaTheme="minorEastAsia" w:cs="Times New Roman"/>
          <w:szCs w:val="24"/>
          <w:lang w:val="en-GB"/>
        </w:rPr>
        <w:t xml:space="preserve">, </w:t>
      </w:r>
      <w:bookmarkStart w:id="1" w:name="_Hlk27072528"/>
      <w:r>
        <w:rPr>
          <w:rFonts w:eastAsiaTheme="minorEastAsia" w:cs="Times New Roman"/>
          <w:szCs w:val="24"/>
          <w:lang w:val="en-GB"/>
        </w:rPr>
        <w:t>body mass index</w:t>
      </w:r>
      <w:bookmarkEnd w:id="1"/>
      <w:r w:rsidRPr="0030552D">
        <w:rPr>
          <w:rFonts w:eastAsiaTheme="minorEastAsia" w:cs="Times New Roman"/>
          <w:szCs w:val="24"/>
        </w:rPr>
        <w:t xml:space="preserve"> (continues)</w:t>
      </w:r>
      <w:r w:rsidRPr="0030552D">
        <w:rPr>
          <w:rFonts w:eastAsiaTheme="minorEastAsia" w:cs="Times New Roman"/>
          <w:szCs w:val="24"/>
          <w:lang w:val="en-GB"/>
        </w:rPr>
        <w:t xml:space="preserve">, </w:t>
      </w:r>
      <w:r w:rsidRPr="0030552D">
        <w:rPr>
          <w:rFonts w:eastAsiaTheme="minorEastAsia" w:cs="Times New Roman"/>
          <w:szCs w:val="24"/>
        </w:rPr>
        <w:t xml:space="preserve">systolic blood pressure (continues), use of </w:t>
      </w:r>
      <w:proofErr w:type="spellStart"/>
      <w:r w:rsidRPr="0030552D">
        <w:rPr>
          <w:rFonts w:eastAsiaTheme="minorEastAsia" w:cs="Times New Roman"/>
          <w:szCs w:val="24"/>
        </w:rPr>
        <w:t>antihypertensi</w:t>
      </w:r>
      <w:r>
        <w:rPr>
          <w:rFonts w:eastAsiaTheme="minorEastAsia" w:cs="Times New Roman"/>
          <w:szCs w:val="24"/>
        </w:rPr>
        <w:t>on</w:t>
      </w:r>
      <w:proofErr w:type="spellEnd"/>
      <w:r w:rsidRPr="0030552D">
        <w:rPr>
          <w:rFonts w:eastAsiaTheme="minorEastAsia" w:cs="Times New Roman"/>
          <w:szCs w:val="24"/>
        </w:rPr>
        <w:t xml:space="preserve"> medications (yes/no), diabetes mellitus (yes/no), and hyperlipidemia (yes/no)</w:t>
      </w:r>
      <w:r w:rsidRPr="0030552D">
        <w:rPr>
          <w:rFonts w:eastAsiaTheme="minorEastAsia" w:cs="Times New Roman"/>
          <w:szCs w:val="24"/>
          <w:lang w:val="en-GB"/>
        </w:rPr>
        <w:t>.</w:t>
      </w:r>
      <w:r>
        <w:rPr>
          <w:rFonts w:eastAsiaTheme="minorEastAsia" w:cs="Times New Roman"/>
          <w:szCs w:val="24"/>
          <w:lang w:val="en-GB"/>
        </w:rPr>
        <w:t xml:space="preserve"> Data were presented in OR </w:t>
      </w:r>
      <w:r w:rsidRPr="00D52312">
        <w:rPr>
          <w:rFonts w:eastAsia="等线" w:cs="Times New Roman"/>
          <w:szCs w:val="24"/>
        </w:rPr>
        <w:t xml:space="preserve">for per </w:t>
      </w:r>
      <w:r w:rsidRPr="00A45FBE">
        <w:rPr>
          <w:rFonts w:eastAsiaTheme="minorEastAsia"/>
          <w:szCs w:val="24"/>
        </w:rPr>
        <w:t>standard deviation</w:t>
      </w:r>
      <w:r w:rsidRPr="00D52312">
        <w:rPr>
          <w:rFonts w:eastAsia="等线" w:cs="Times New Roman"/>
          <w:szCs w:val="24"/>
        </w:rPr>
        <w:t xml:space="preserve"> increase in a given metabolite </w:t>
      </w:r>
      <w:r>
        <w:rPr>
          <w:rFonts w:eastAsia="等线" w:cs="Times New Roman"/>
          <w:szCs w:val="24"/>
        </w:rPr>
        <w:t>concentration.</w:t>
      </w:r>
    </w:p>
    <w:p w:rsidR="00096D70" w:rsidRDefault="00096D70"/>
    <w:sectPr w:rsidR="00096D70" w:rsidSect="00281B65">
      <w:pgSz w:w="16838" w:h="11906" w:orient="landscape"/>
      <w:pgMar w:top="1797" w:right="1440" w:bottom="1797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A0"/>
    <w:rsid w:val="00096D70"/>
    <w:rsid w:val="00AC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A0"/>
    <w:pPr>
      <w:widowControl w:val="0"/>
      <w:spacing w:after="0" w:line="360" w:lineRule="auto"/>
      <w:jc w:val="both"/>
    </w:pPr>
    <w:rPr>
      <w:rFonts w:ascii="Times New Roman" w:eastAsia="Times New Roman" w:hAnsi="Times New Roman"/>
      <w:kern w:val="2"/>
      <w:sz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2A0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C52A0"/>
    <w:rPr>
      <w:rFonts w:ascii="Times New Roman" w:eastAsia="Times New Roman" w:hAnsi="Times New Roman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C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2A0"/>
    <w:rPr>
      <w:rFonts w:ascii="Times New Roman" w:eastAsia="Times New Roman" w:hAnsi="Times New Roman"/>
      <w:kern w:val="2"/>
      <w:sz w:val="18"/>
      <w:szCs w:val="18"/>
      <w:lang w:val="en-US" w:eastAsia="zh-CN"/>
    </w:rPr>
  </w:style>
  <w:style w:type="paragraph" w:customStyle="1" w:styleId="EndNoteBibliographyTitle">
    <w:name w:val="EndNote Bibliography Title"/>
    <w:basedOn w:val="Normal"/>
    <w:link w:val="EndNoteBibliographyTitle0"/>
    <w:rsid w:val="00AC52A0"/>
    <w:pPr>
      <w:jc w:val="center"/>
    </w:pPr>
    <w:rPr>
      <w:rFonts w:cs="Times New Roman"/>
      <w:noProof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AC52A0"/>
    <w:rPr>
      <w:rFonts w:ascii="Times New Roman" w:eastAsia="Times New Roman" w:hAnsi="Times New Roman" w:cs="Times New Roman"/>
      <w:noProof/>
      <w:kern w:val="2"/>
      <w:sz w:val="24"/>
      <w:lang w:val="en-US" w:eastAsia="zh-CN"/>
    </w:rPr>
  </w:style>
  <w:style w:type="paragraph" w:customStyle="1" w:styleId="EndNoteBibliography">
    <w:name w:val="EndNote Bibliography"/>
    <w:basedOn w:val="Normal"/>
    <w:link w:val="EndNoteBibliography0"/>
    <w:rsid w:val="00AC52A0"/>
    <w:pPr>
      <w:spacing w:line="240" w:lineRule="auto"/>
    </w:pPr>
    <w:rPr>
      <w:rFonts w:cs="Times New Roman"/>
      <w:noProof/>
    </w:rPr>
  </w:style>
  <w:style w:type="character" w:customStyle="1" w:styleId="EndNoteBibliography0">
    <w:name w:val="EndNote Bibliography 字符"/>
    <w:basedOn w:val="DefaultParagraphFont"/>
    <w:link w:val="EndNoteBibliography"/>
    <w:rsid w:val="00AC52A0"/>
    <w:rPr>
      <w:rFonts w:ascii="Times New Roman" w:eastAsia="Times New Roman" w:hAnsi="Times New Roman" w:cs="Times New Roman"/>
      <w:noProof/>
      <w:kern w:val="2"/>
      <w:sz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A0"/>
    <w:rPr>
      <w:rFonts w:ascii="Tahoma" w:eastAsia="Times New Roma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A0"/>
    <w:pPr>
      <w:widowControl w:val="0"/>
      <w:spacing w:after="0" w:line="360" w:lineRule="auto"/>
      <w:jc w:val="both"/>
    </w:pPr>
    <w:rPr>
      <w:rFonts w:ascii="Times New Roman" w:eastAsia="Times New Roman" w:hAnsi="Times New Roman"/>
      <w:kern w:val="2"/>
      <w:sz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2A0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C52A0"/>
    <w:rPr>
      <w:rFonts w:ascii="Times New Roman" w:eastAsia="Times New Roman" w:hAnsi="Times New Roman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C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2A0"/>
    <w:rPr>
      <w:rFonts w:ascii="Times New Roman" w:eastAsia="Times New Roman" w:hAnsi="Times New Roman"/>
      <w:kern w:val="2"/>
      <w:sz w:val="18"/>
      <w:szCs w:val="18"/>
      <w:lang w:val="en-US" w:eastAsia="zh-CN"/>
    </w:rPr>
  </w:style>
  <w:style w:type="paragraph" w:customStyle="1" w:styleId="EndNoteBibliographyTitle">
    <w:name w:val="EndNote Bibliography Title"/>
    <w:basedOn w:val="Normal"/>
    <w:link w:val="EndNoteBibliographyTitle0"/>
    <w:rsid w:val="00AC52A0"/>
    <w:pPr>
      <w:jc w:val="center"/>
    </w:pPr>
    <w:rPr>
      <w:rFonts w:cs="Times New Roman"/>
      <w:noProof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AC52A0"/>
    <w:rPr>
      <w:rFonts w:ascii="Times New Roman" w:eastAsia="Times New Roman" w:hAnsi="Times New Roman" w:cs="Times New Roman"/>
      <w:noProof/>
      <w:kern w:val="2"/>
      <w:sz w:val="24"/>
      <w:lang w:val="en-US" w:eastAsia="zh-CN"/>
    </w:rPr>
  </w:style>
  <w:style w:type="paragraph" w:customStyle="1" w:styleId="EndNoteBibliography">
    <w:name w:val="EndNote Bibliography"/>
    <w:basedOn w:val="Normal"/>
    <w:link w:val="EndNoteBibliography0"/>
    <w:rsid w:val="00AC52A0"/>
    <w:pPr>
      <w:spacing w:line="240" w:lineRule="auto"/>
    </w:pPr>
    <w:rPr>
      <w:rFonts w:cs="Times New Roman"/>
      <w:noProof/>
    </w:rPr>
  </w:style>
  <w:style w:type="character" w:customStyle="1" w:styleId="EndNoteBibliography0">
    <w:name w:val="EndNote Bibliography 字符"/>
    <w:basedOn w:val="DefaultParagraphFont"/>
    <w:link w:val="EndNoteBibliography"/>
    <w:rsid w:val="00AC52A0"/>
    <w:rPr>
      <w:rFonts w:ascii="Times New Roman" w:eastAsia="Times New Roman" w:hAnsi="Times New Roman" w:cs="Times New Roman"/>
      <w:noProof/>
      <w:kern w:val="2"/>
      <w:sz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A0"/>
    <w:rPr>
      <w:rFonts w:ascii="Tahoma" w:eastAsia="Times New Roma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Barath</cp:lastModifiedBy>
  <cp:revision>1</cp:revision>
  <dcterms:created xsi:type="dcterms:W3CDTF">2020-03-25T06:26:00Z</dcterms:created>
  <dcterms:modified xsi:type="dcterms:W3CDTF">2020-03-25T06:26:00Z</dcterms:modified>
</cp:coreProperties>
</file>